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6DE5" w:rsidRDefault="00B1672D" w:rsidP="007D0BDF">
      <w:pPr>
        <w:pStyle w:val="Brdtext"/>
        <w:rPr>
          <w:sz w:val="36"/>
        </w:rPr>
      </w:pPr>
      <w:r>
        <w:rPr>
          <w:sz w:val="44"/>
        </w:rPr>
        <w:t xml:space="preserve">FQ-gruppen </w:t>
      </w:r>
      <w:r>
        <w:rPr>
          <w:sz w:val="44"/>
        </w:rPr>
        <w:br/>
        <w:t>- en varudeklaration</w:t>
      </w:r>
      <w:r>
        <w:rPr>
          <w:sz w:val="36"/>
        </w:rPr>
        <w:t xml:space="preserve"> </w:t>
      </w:r>
    </w:p>
    <w:p w:rsidR="00936DE5" w:rsidRDefault="00936DE5">
      <w:pPr>
        <w:pStyle w:val="Brdtext"/>
        <w:pBdr>
          <w:bottom w:val="single" w:sz="12" w:space="1" w:color="auto"/>
        </w:pBdr>
      </w:pPr>
    </w:p>
    <w:p w:rsidR="00936DE5" w:rsidRDefault="00936DE5">
      <w:pPr>
        <w:pStyle w:val="Brdtext"/>
        <w:pBdr>
          <w:bottom w:val="single" w:sz="12" w:space="1" w:color="auto"/>
        </w:pBdr>
      </w:pPr>
    </w:p>
    <w:p w:rsidR="00936DE5" w:rsidRDefault="00B1672D">
      <w:pPr>
        <w:pStyle w:val="Rubrik2"/>
        <w:rPr>
          <w:rFonts w:ascii="Times New Roman" w:hAnsi="Times New Roman"/>
        </w:rPr>
      </w:pPr>
      <w:r>
        <w:rPr>
          <w:i w:val="0"/>
        </w:rPr>
        <w:t>DEFINITION</w:t>
      </w:r>
    </w:p>
    <w:p w:rsidR="00936DE5" w:rsidRDefault="00B1672D">
      <w:pPr>
        <w:pStyle w:val="Brdtext"/>
        <w:rPr>
          <w:sz w:val="24"/>
        </w:rPr>
      </w:pPr>
      <w:r>
        <w:rPr>
          <w:sz w:val="24"/>
        </w:rPr>
        <w:t xml:space="preserve">FQ-gruppverksamhet är en pedagogisk metod för kollegial och problembaserad fortbildning. </w:t>
      </w:r>
      <w:r>
        <w:rPr>
          <w:b/>
          <w:i/>
          <w:sz w:val="24"/>
        </w:rPr>
        <w:t xml:space="preserve"> </w:t>
      </w:r>
      <w:r>
        <w:rPr>
          <w:sz w:val="24"/>
        </w:rPr>
        <w:t>F står för fortbildning och Q för kvalitet.</w:t>
      </w:r>
    </w:p>
    <w:p w:rsidR="00936DE5" w:rsidRDefault="00B1672D">
      <w:pPr>
        <w:pStyle w:val="Rubrik2"/>
        <w:rPr>
          <w:rFonts w:ascii="Times New Roman" w:hAnsi="Times New Roman"/>
        </w:rPr>
      </w:pPr>
      <w:r>
        <w:rPr>
          <w:i w:val="0"/>
        </w:rPr>
        <w:t>SYFTE</w:t>
      </w:r>
    </w:p>
    <w:p w:rsidR="00936DE5" w:rsidRDefault="00B1672D">
      <w:pPr>
        <w:pStyle w:val="Brdtext"/>
        <w:rPr>
          <w:sz w:val="24"/>
        </w:rPr>
      </w:pPr>
      <w:r>
        <w:rPr>
          <w:sz w:val="24"/>
        </w:rPr>
        <w:t>Inspirera den individuella läroprocessen.</w:t>
      </w:r>
    </w:p>
    <w:p w:rsidR="00936DE5" w:rsidRDefault="00B1672D">
      <w:pPr>
        <w:pStyle w:val="Brdtext"/>
        <w:rPr>
          <w:sz w:val="24"/>
        </w:rPr>
      </w:pPr>
      <w:r>
        <w:rPr>
          <w:sz w:val="24"/>
        </w:rPr>
        <w:t xml:space="preserve">Upprätthålla och utveckla kompetens och kunskaper och därmed ingå som en viktig del </w:t>
      </w:r>
      <w:r w:rsidR="007D0BDF">
        <w:rPr>
          <w:sz w:val="24"/>
        </w:rPr>
        <w:t>i kvalitetsarbetet</w:t>
      </w:r>
      <w:r>
        <w:rPr>
          <w:sz w:val="24"/>
        </w:rPr>
        <w:t xml:space="preserve">. </w:t>
      </w:r>
    </w:p>
    <w:p w:rsidR="00936DE5" w:rsidRDefault="00B1672D">
      <w:pPr>
        <w:pStyle w:val="Brdtext"/>
        <w:rPr>
          <w:sz w:val="24"/>
        </w:rPr>
      </w:pPr>
      <w:r>
        <w:rPr>
          <w:sz w:val="24"/>
        </w:rPr>
        <w:t>Identifiera fortbildningsbehov och organisera utbildning och lärometoder utifrån dessa.</w:t>
      </w:r>
    </w:p>
    <w:p w:rsidR="00936DE5" w:rsidRDefault="00B1672D">
      <w:pPr>
        <w:pStyle w:val="Brdtext"/>
        <w:rPr>
          <w:sz w:val="24"/>
        </w:rPr>
      </w:pPr>
      <w:r>
        <w:rPr>
          <w:sz w:val="24"/>
        </w:rPr>
        <w:t xml:space="preserve">Ge professionell identitet och </w:t>
      </w:r>
      <w:proofErr w:type="gramStart"/>
      <w:r>
        <w:rPr>
          <w:sz w:val="24"/>
        </w:rPr>
        <w:t>stöd kollegor</w:t>
      </w:r>
      <w:proofErr w:type="gramEnd"/>
      <w:r>
        <w:rPr>
          <w:sz w:val="24"/>
        </w:rPr>
        <w:t xml:space="preserve"> emellan. </w:t>
      </w:r>
    </w:p>
    <w:p w:rsidR="00936DE5" w:rsidRDefault="00B1672D">
      <w:pPr>
        <w:pStyle w:val="Rubrik2"/>
        <w:spacing w:after="0"/>
        <w:rPr>
          <w:i w:val="0"/>
        </w:rPr>
      </w:pPr>
      <w:r>
        <w:rPr>
          <w:i w:val="0"/>
        </w:rPr>
        <w:t>STRUKTUR</w:t>
      </w:r>
    </w:p>
    <w:p w:rsidR="00936DE5" w:rsidRDefault="00B1672D">
      <w:pPr>
        <w:pStyle w:val="Rubrik3"/>
      </w:pPr>
      <w:r>
        <w:rPr>
          <w:rFonts w:ascii="Arial" w:hAnsi="Arial"/>
        </w:rPr>
        <w:t>Gruppen</w:t>
      </w:r>
    </w:p>
    <w:p w:rsidR="00936DE5" w:rsidRDefault="00B1672D">
      <w:pPr>
        <w:pStyle w:val="Brdtext"/>
        <w:rPr>
          <w:sz w:val="24"/>
        </w:rPr>
      </w:pPr>
      <w:r>
        <w:rPr>
          <w:sz w:val="24"/>
        </w:rPr>
        <w:t>Idealisk gruppstorlek är sju till tio medlemmar men hänsyn måste naturligtvis tas till lokala förutsättningar. En liten grupp är sårbar för frånvaro, en stor grupp får svårigheter att skapa ett gynnsamt gruppklimat.</w:t>
      </w:r>
    </w:p>
    <w:p w:rsidR="00936DE5" w:rsidRDefault="00B1672D">
      <w:pPr>
        <w:pStyle w:val="Brdtext"/>
        <w:rPr>
          <w:sz w:val="24"/>
        </w:rPr>
      </w:pPr>
      <w:r>
        <w:rPr>
          <w:sz w:val="24"/>
        </w:rPr>
        <w:t>Gruppen bestämmer själv sin sammansättning.</w:t>
      </w:r>
    </w:p>
    <w:p w:rsidR="00936DE5" w:rsidRDefault="00B1672D">
      <w:pPr>
        <w:pStyle w:val="Brdtext"/>
        <w:rPr>
          <w:sz w:val="24"/>
        </w:rPr>
      </w:pPr>
      <w:r>
        <w:rPr>
          <w:sz w:val="24"/>
        </w:rPr>
        <w:t>Deltagarna bör om möjligt komma från olika arbetsplatser.</w:t>
      </w:r>
    </w:p>
    <w:p w:rsidR="00936DE5" w:rsidRDefault="00B1672D">
      <w:pPr>
        <w:pStyle w:val="Brdtext"/>
        <w:rPr>
          <w:sz w:val="24"/>
        </w:rPr>
      </w:pPr>
      <w:r>
        <w:rPr>
          <w:sz w:val="24"/>
        </w:rPr>
        <w:t>Gruppen avgör själv hur mötestiden förläggs. De flesta grupper väljer idag att träffas på arbetstid.</w:t>
      </w:r>
    </w:p>
    <w:p w:rsidR="00936DE5" w:rsidRDefault="00B1672D">
      <w:pPr>
        <w:pStyle w:val="Brdtext"/>
        <w:rPr>
          <w:sz w:val="24"/>
        </w:rPr>
      </w:pPr>
      <w:r>
        <w:rPr>
          <w:sz w:val="24"/>
        </w:rPr>
        <w:t>Mötestiden bör vara minst en timme. De flesta grupper använder idag en och en halv till två timmar.</w:t>
      </w:r>
    </w:p>
    <w:p w:rsidR="00936DE5" w:rsidRDefault="00B1672D">
      <w:pPr>
        <w:pStyle w:val="Brdtext"/>
        <w:rPr>
          <w:sz w:val="24"/>
        </w:rPr>
      </w:pPr>
      <w:r>
        <w:rPr>
          <w:sz w:val="24"/>
        </w:rPr>
        <w:t>Mötesfrekvensen bör vara en till två gånger per månad. Glesare möten än så ger svårigheter att upprätthålla kontinuiteten i gruppens arbete.</w:t>
      </w:r>
    </w:p>
    <w:p w:rsidR="00936DE5" w:rsidRDefault="00B1672D">
      <w:pPr>
        <w:pStyle w:val="Rubrik4"/>
      </w:pPr>
      <w:r>
        <w:rPr>
          <w:rFonts w:ascii="Arial" w:hAnsi="Arial"/>
          <w:sz w:val="22"/>
        </w:rPr>
        <w:t>Som enskild gruppmedlem bör du</w:t>
      </w:r>
    </w:p>
    <w:p w:rsidR="00936DE5" w:rsidRDefault="00B1672D">
      <w:pPr>
        <w:pStyle w:val="Brdtext"/>
        <w:rPr>
          <w:b/>
          <w:i/>
          <w:sz w:val="24"/>
        </w:rPr>
      </w:pPr>
      <w:r>
        <w:rPr>
          <w:sz w:val="24"/>
        </w:rPr>
        <w:t>- vara intresserad av gruppbaserad fortbildning</w:t>
      </w:r>
      <w:r>
        <w:rPr>
          <w:b/>
          <w:i/>
          <w:sz w:val="24"/>
        </w:rPr>
        <w:t xml:space="preserve"> </w:t>
      </w:r>
    </w:p>
    <w:p w:rsidR="00936DE5" w:rsidRDefault="00B1672D">
      <w:pPr>
        <w:pStyle w:val="Brdtext"/>
        <w:rPr>
          <w:sz w:val="24"/>
        </w:rPr>
      </w:pPr>
      <w:r>
        <w:rPr>
          <w:sz w:val="24"/>
        </w:rPr>
        <w:t>- ge gruppens möten en hög prioritet</w:t>
      </w:r>
    </w:p>
    <w:p w:rsidR="00936DE5" w:rsidRDefault="00B1672D">
      <w:pPr>
        <w:pStyle w:val="Brdtext"/>
        <w:rPr>
          <w:sz w:val="24"/>
        </w:rPr>
      </w:pPr>
      <w:r>
        <w:rPr>
          <w:sz w:val="24"/>
        </w:rPr>
        <w:t xml:space="preserve">- ansvara för att, tillsammans med övriga gruppmedlemmar, driva arbetet framåt </w:t>
      </w:r>
    </w:p>
    <w:p w:rsidR="00936DE5" w:rsidRDefault="00B1672D">
      <w:pPr>
        <w:pStyle w:val="Brdtext"/>
        <w:rPr>
          <w:sz w:val="24"/>
        </w:rPr>
      </w:pPr>
      <w:r>
        <w:rPr>
          <w:sz w:val="24"/>
        </w:rPr>
        <w:t>- anmäla förhinder i god tid till gruppledaren</w:t>
      </w:r>
    </w:p>
    <w:p w:rsidR="00936DE5" w:rsidRDefault="00B1672D">
      <w:pPr>
        <w:pStyle w:val="Rubrik3"/>
      </w:pPr>
      <w:r>
        <w:rPr>
          <w:rFonts w:ascii="Arial" w:hAnsi="Arial"/>
        </w:rPr>
        <w:t>Gruppledaren</w:t>
      </w:r>
    </w:p>
    <w:p w:rsidR="00936DE5" w:rsidRDefault="00B1672D">
      <w:pPr>
        <w:pStyle w:val="Rubrik4"/>
        <w:rPr>
          <w:i w:val="0"/>
        </w:rPr>
      </w:pPr>
      <w:r>
        <w:rPr>
          <w:rFonts w:ascii="Arial" w:hAnsi="Arial"/>
          <w:sz w:val="22"/>
        </w:rPr>
        <w:t>Krav</w:t>
      </w:r>
    </w:p>
    <w:p w:rsidR="00936DE5" w:rsidRDefault="00B1672D">
      <w:pPr>
        <w:pStyle w:val="Brdtext"/>
        <w:rPr>
          <w:sz w:val="24"/>
        </w:rPr>
      </w:pPr>
      <w:r>
        <w:rPr>
          <w:sz w:val="24"/>
        </w:rPr>
        <w:t>Mandat från gruppen.</w:t>
      </w:r>
    </w:p>
    <w:p w:rsidR="00936DE5" w:rsidRDefault="00B1672D">
      <w:pPr>
        <w:pStyle w:val="Brdtext"/>
        <w:rPr>
          <w:sz w:val="24"/>
        </w:rPr>
      </w:pPr>
      <w:r>
        <w:rPr>
          <w:sz w:val="24"/>
        </w:rPr>
        <w:lastRenderedPageBreak/>
        <w:t>Intresse för FQ-gruppen som pedagogisk metod och som forum för erfarenhetsutbyte.</w:t>
      </w:r>
    </w:p>
    <w:p w:rsidR="00936DE5" w:rsidRDefault="00B1672D">
      <w:pPr>
        <w:pStyle w:val="Brdtext"/>
        <w:rPr>
          <w:sz w:val="24"/>
        </w:rPr>
      </w:pPr>
      <w:r>
        <w:rPr>
          <w:sz w:val="24"/>
        </w:rPr>
        <w:t>Delta i gruppledarutbildning</w:t>
      </w:r>
      <w:r>
        <w:rPr>
          <w:b/>
          <w:i/>
          <w:sz w:val="24"/>
        </w:rPr>
        <w:t xml:space="preserve"> </w:t>
      </w:r>
      <w:r>
        <w:rPr>
          <w:sz w:val="24"/>
        </w:rPr>
        <w:t>om grupprocesser, pedagogiska metoder och kvalitetsarbete i FQ-grupp.</w:t>
      </w:r>
    </w:p>
    <w:p w:rsidR="00936DE5" w:rsidRDefault="00B1672D">
      <w:pPr>
        <w:pStyle w:val="Brdtext"/>
        <w:rPr>
          <w:sz w:val="24"/>
        </w:rPr>
      </w:pPr>
      <w:r>
        <w:rPr>
          <w:sz w:val="24"/>
        </w:rPr>
        <w:t>Beredskap att avsätta tid för det merarbete som följer med uppgiften.</w:t>
      </w:r>
    </w:p>
    <w:p w:rsidR="00936DE5" w:rsidRDefault="00B1672D">
      <w:pPr>
        <w:pStyle w:val="Rubrik4"/>
      </w:pPr>
      <w:r>
        <w:rPr>
          <w:rFonts w:ascii="Arial" w:hAnsi="Arial"/>
          <w:sz w:val="22"/>
        </w:rPr>
        <w:t>Behov</w:t>
      </w:r>
    </w:p>
    <w:p w:rsidR="00936DE5" w:rsidRDefault="00B1672D">
      <w:pPr>
        <w:pStyle w:val="Brdtext"/>
        <w:rPr>
          <w:sz w:val="24"/>
        </w:rPr>
      </w:pPr>
      <w:r>
        <w:rPr>
          <w:sz w:val="24"/>
        </w:rPr>
        <w:t>Kontinuerlig handledning.</w:t>
      </w:r>
    </w:p>
    <w:p w:rsidR="00936DE5" w:rsidRDefault="00B1672D">
      <w:pPr>
        <w:pStyle w:val="Brdtext"/>
        <w:rPr>
          <w:sz w:val="24"/>
        </w:rPr>
      </w:pPr>
      <w:r>
        <w:rPr>
          <w:sz w:val="24"/>
        </w:rPr>
        <w:t>Fortlöpande kontakter med andra gruppledare lokalt, regionalt och nationellt.</w:t>
      </w:r>
    </w:p>
    <w:p w:rsidR="00936DE5" w:rsidRDefault="00B1672D">
      <w:pPr>
        <w:pStyle w:val="Brdtext"/>
        <w:rPr>
          <w:sz w:val="24"/>
        </w:rPr>
      </w:pPr>
      <w:r>
        <w:rPr>
          <w:sz w:val="24"/>
        </w:rPr>
        <w:t>Fortlöpande kontakter med länets/områdets fortbildningssamordnare där sådan finns.</w:t>
      </w:r>
    </w:p>
    <w:p w:rsidR="00936DE5" w:rsidRDefault="00B1672D">
      <w:pPr>
        <w:pStyle w:val="Brdtext"/>
        <w:rPr>
          <w:sz w:val="24"/>
        </w:rPr>
      </w:pPr>
      <w:r>
        <w:rPr>
          <w:sz w:val="24"/>
        </w:rPr>
        <w:t>Stöd av en professionell nationell fortbildningsorganisation.</w:t>
      </w:r>
    </w:p>
    <w:p w:rsidR="00936DE5" w:rsidRDefault="00B1672D">
      <w:pPr>
        <w:pStyle w:val="Brdtext"/>
        <w:rPr>
          <w:sz w:val="24"/>
        </w:rPr>
      </w:pPr>
      <w:r>
        <w:rPr>
          <w:sz w:val="24"/>
        </w:rPr>
        <w:t xml:space="preserve">Förfoga över ekonomiska resurser (för att kunna anlita resurspersoner </w:t>
      </w:r>
      <w:proofErr w:type="spellStart"/>
      <w:r>
        <w:rPr>
          <w:sz w:val="24"/>
        </w:rPr>
        <w:t>etc</w:t>
      </w:r>
      <w:proofErr w:type="spellEnd"/>
      <w:r>
        <w:rPr>
          <w:sz w:val="24"/>
        </w:rPr>
        <w:t>).</w:t>
      </w:r>
    </w:p>
    <w:p w:rsidR="00936DE5" w:rsidRDefault="00B1672D">
      <w:pPr>
        <w:pStyle w:val="Rubrik4"/>
      </w:pPr>
      <w:r>
        <w:rPr>
          <w:rFonts w:ascii="Arial" w:hAnsi="Arial"/>
          <w:sz w:val="22"/>
        </w:rPr>
        <w:t>Uppgifter</w:t>
      </w:r>
    </w:p>
    <w:p w:rsidR="00936DE5" w:rsidRDefault="00B1672D">
      <w:pPr>
        <w:pStyle w:val="Brdtext"/>
        <w:rPr>
          <w:sz w:val="24"/>
        </w:rPr>
      </w:pPr>
      <w:r>
        <w:rPr>
          <w:sz w:val="24"/>
        </w:rPr>
        <w:t>Hjälpa gruppen att hålla fast vid sina beslut.</w:t>
      </w:r>
    </w:p>
    <w:p w:rsidR="00936DE5" w:rsidRDefault="00B1672D">
      <w:pPr>
        <w:pStyle w:val="Brdtext"/>
        <w:rPr>
          <w:sz w:val="24"/>
        </w:rPr>
      </w:pPr>
      <w:r>
        <w:rPr>
          <w:sz w:val="24"/>
        </w:rPr>
        <w:t>Verka för att gruppdeltagarna tillsammans tar ansvar för och engagerar sig i gruppens arbete.</w:t>
      </w:r>
    </w:p>
    <w:p w:rsidR="00936DE5" w:rsidRDefault="00B1672D">
      <w:pPr>
        <w:pStyle w:val="Brdtext"/>
        <w:rPr>
          <w:sz w:val="24"/>
        </w:rPr>
      </w:pPr>
      <w:r>
        <w:rPr>
          <w:sz w:val="24"/>
        </w:rPr>
        <w:t>Verka för att gruppens samlade kompetens kommer till sin rätt.</w:t>
      </w:r>
    </w:p>
    <w:p w:rsidR="00936DE5" w:rsidRDefault="00B1672D">
      <w:pPr>
        <w:pStyle w:val="Brdtext"/>
        <w:rPr>
          <w:sz w:val="24"/>
        </w:rPr>
      </w:pPr>
      <w:r>
        <w:rPr>
          <w:sz w:val="24"/>
        </w:rPr>
        <w:t>Verka för att gruppen varierar sina pedagogiska metoder.</w:t>
      </w:r>
    </w:p>
    <w:p w:rsidR="00936DE5" w:rsidRDefault="00B1672D">
      <w:pPr>
        <w:pStyle w:val="Brdtext"/>
        <w:rPr>
          <w:sz w:val="24"/>
        </w:rPr>
      </w:pPr>
      <w:r>
        <w:rPr>
          <w:sz w:val="24"/>
        </w:rPr>
        <w:t>Tillsammans med övriga deltagare med jämna mellanrum sammanfatta arbetet i gruppen.</w:t>
      </w:r>
    </w:p>
    <w:p w:rsidR="00936DE5" w:rsidRDefault="00B1672D">
      <w:pPr>
        <w:pStyle w:val="Brdtext"/>
        <w:rPr>
          <w:sz w:val="24"/>
        </w:rPr>
      </w:pPr>
      <w:r>
        <w:rPr>
          <w:sz w:val="24"/>
        </w:rPr>
        <w:t>Se till att gruppens möten dokumenteras.</w:t>
      </w:r>
    </w:p>
    <w:p w:rsidR="00936DE5" w:rsidRDefault="00B1672D">
      <w:pPr>
        <w:pStyle w:val="Brdtext"/>
        <w:rPr>
          <w:sz w:val="24"/>
        </w:rPr>
      </w:pPr>
      <w:r>
        <w:rPr>
          <w:sz w:val="24"/>
        </w:rPr>
        <w:t>Göra en enkel sammanfattning av verksamheten termins- eller årsvis.</w:t>
      </w:r>
    </w:p>
    <w:p w:rsidR="00936DE5" w:rsidRDefault="00B1672D">
      <w:pPr>
        <w:pStyle w:val="Brdtext"/>
        <w:rPr>
          <w:sz w:val="24"/>
        </w:rPr>
      </w:pPr>
      <w:r>
        <w:rPr>
          <w:sz w:val="24"/>
        </w:rPr>
        <w:t>Verka för att gruppen själv utvärderar sitt arbete.</w:t>
      </w:r>
    </w:p>
    <w:p w:rsidR="00936DE5" w:rsidRDefault="00B1672D">
      <w:pPr>
        <w:pStyle w:val="Rubrik2"/>
        <w:spacing w:after="0"/>
        <w:rPr>
          <w:rFonts w:ascii="Times New Roman" w:hAnsi="Times New Roman"/>
        </w:rPr>
      </w:pPr>
      <w:r>
        <w:rPr>
          <w:i w:val="0"/>
        </w:rPr>
        <w:t>ARBETSMETODER</w:t>
      </w:r>
    </w:p>
    <w:p w:rsidR="00936DE5" w:rsidRDefault="00B1672D">
      <w:pPr>
        <w:pStyle w:val="Rubrik3"/>
      </w:pPr>
      <w:r>
        <w:rPr>
          <w:rFonts w:ascii="Arial" w:hAnsi="Arial"/>
        </w:rPr>
        <w:t>Utgångspunkter</w:t>
      </w:r>
    </w:p>
    <w:p w:rsidR="00936DE5" w:rsidRDefault="00B1672D">
      <w:pPr>
        <w:pStyle w:val="Brdtext"/>
        <w:rPr>
          <w:sz w:val="24"/>
        </w:rPr>
      </w:pPr>
      <w:r>
        <w:rPr>
          <w:sz w:val="24"/>
        </w:rPr>
        <w:t xml:space="preserve">En välfungerande FQ-grupp kan </w:t>
      </w:r>
      <w:proofErr w:type="gramStart"/>
      <w:r>
        <w:rPr>
          <w:sz w:val="24"/>
        </w:rPr>
        <w:t>bli  basen</w:t>
      </w:r>
      <w:proofErr w:type="gramEnd"/>
      <w:r>
        <w:rPr>
          <w:sz w:val="24"/>
        </w:rPr>
        <w:t xml:space="preserve"> för många allmänläkares fortbildning och kvalitetsutveckling.</w:t>
      </w:r>
    </w:p>
    <w:p w:rsidR="00936DE5" w:rsidRDefault="00B1672D">
      <w:pPr>
        <w:pStyle w:val="Brdtext"/>
        <w:rPr>
          <w:sz w:val="24"/>
        </w:rPr>
      </w:pPr>
      <w:r>
        <w:rPr>
          <w:sz w:val="24"/>
        </w:rPr>
        <w:t xml:space="preserve">FQ-gruppen identifierar fortlöpande nya utvecklings- och utbildningsbehov och </w:t>
      </w:r>
      <w:r>
        <w:rPr>
          <w:b/>
          <w:i/>
          <w:sz w:val="24"/>
        </w:rPr>
        <w:t>använder</w:t>
      </w:r>
      <w:r>
        <w:rPr>
          <w:sz w:val="24"/>
        </w:rPr>
        <w:t xml:space="preserve"> pedagogiska metoder som är anpassade till dessa behov.</w:t>
      </w:r>
    </w:p>
    <w:p w:rsidR="00936DE5" w:rsidRDefault="00B1672D">
      <w:pPr>
        <w:pStyle w:val="Brdtext"/>
        <w:rPr>
          <w:sz w:val="24"/>
        </w:rPr>
      </w:pPr>
      <w:r>
        <w:rPr>
          <w:sz w:val="24"/>
        </w:rPr>
        <w:t>Gruppen lägger vanligen upp en gemensamt utarbetad plan för det kommande arbetet.</w:t>
      </w:r>
    </w:p>
    <w:p w:rsidR="00936DE5" w:rsidRDefault="00B1672D">
      <w:pPr>
        <w:pStyle w:val="Rubrik3"/>
      </w:pPr>
      <w:r>
        <w:rPr>
          <w:rFonts w:ascii="Arial" w:hAnsi="Arial"/>
        </w:rPr>
        <w:t>Exempel på metoder</w:t>
      </w:r>
    </w:p>
    <w:p w:rsidR="00936DE5" w:rsidRDefault="00B1672D">
      <w:pPr>
        <w:pStyle w:val="Brdtext"/>
        <w:rPr>
          <w:sz w:val="24"/>
        </w:rPr>
      </w:pPr>
      <w:r>
        <w:rPr>
          <w:sz w:val="24"/>
        </w:rPr>
        <w:t>Falldiskussioner.</w:t>
      </w:r>
    </w:p>
    <w:p w:rsidR="00936DE5" w:rsidRDefault="00B1672D">
      <w:pPr>
        <w:pStyle w:val="Brdtext"/>
        <w:rPr>
          <w:sz w:val="24"/>
        </w:rPr>
      </w:pPr>
      <w:r>
        <w:rPr>
          <w:sz w:val="24"/>
        </w:rPr>
        <w:t>Ämnesdiskussioner.</w:t>
      </w:r>
    </w:p>
    <w:p w:rsidR="00936DE5" w:rsidRDefault="00B1672D">
      <w:pPr>
        <w:pStyle w:val="Brdtext"/>
        <w:rPr>
          <w:sz w:val="24"/>
        </w:rPr>
      </w:pPr>
      <w:r>
        <w:rPr>
          <w:sz w:val="24"/>
        </w:rPr>
        <w:t>Medsittning.</w:t>
      </w:r>
    </w:p>
    <w:p w:rsidR="00936DE5" w:rsidRDefault="00B1672D">
      <w:pPr>
        <w:pStyle w:val="Brdtext"/>
        <w:rPr>
          <w:sz w:val="24"/>
        </w:rPr>
      </w:pPr>
      <w:r>
        <w:rPr>
          <w:sz w:val="24"/>
        </w:rPr>
        <w:t>Videoinspelade patientbesök.</w:t>
      </w:r>
    </w:p>
    <w:p w:rsidR="00936DE5" w:rsidRDefault="00B1672D">
      <w:pPr>
        <w:pStyle w:val="Brdtext"/>
        <w:rPr>
          <w:sz w:val="24"/>
        </w:rPr>
      </w:pPr>
      <w:r>
        <w:rPr>
          <w:sz w:val="24"/>
        </w:rPr>
        <w:t>Ömsesidiga vårdcentralsbesök.</w:t>
      </w:r>
    </w:p>
    <w:p w:rsidR="00936DE5" w:rsidRDefault="00B1672D">
      <w:pPr>
        <w:pStyle w:val="Brdtext"/>
        <w:rPr>
          <w:sz w:val="24"/>
        </w:rPr>
      </w:pPr>
      <w:r>
        <w:rPr>
          <w:sz w:val="24"/>
        </w:rPr>
        <w:t>Studiebesök.</w:t>
      </w:r>
    </w:p>
    <w:p w:rsidR="00936DE5" w:rsidRDefault="00B1672D">
      <w:pPr>
        <w:pStyle w:val="Brdtext"/>
        <w:rPr>
          <w:sz w:val="24"/>
        </w:rPr>
      </w:pPr>
      <w:proofErr w:type="spellStart"/>
      <w:r>
        <w:rPr>
          <w:sz w:val="24"/>
        </w:rPr>
        <w:t>Audit</w:t>
      </w:r>
      <w:proofErr w:type="spellEnd"/>
      <w:r>
        <w:rPr>
          <w:b/>
          <w:i/>
          <w:sz w:val="24"/>
        </w:rPr>
        <w:t>,</w:t>
      </w:r>
      <w:r>
        <w:rPr>
          <w:sz w:val="24"/>
        </w:rPr>
        <w:t xml:space="preserve"> se nedan.</w:t>
      </w:r>
    </w:p>
    <w:p w:rsidR="00936DE5" w:rsidRDefault="00B1672D">
      <w:pPr>
        <w:pStyle w:val="Brdtext"/>
        <w:rPr>
          <w:sz w:val="24"/>
        </w:rPr>
      </w:pPr>
      <w:r>
        <w:rPr>
          <w:sz w:val="24"/>
        </w:rPr>
        <w:lastRenderedPageBreak/>
        <w:t>Referat från konferenser och tidskrifter.</w:t>
      </w:r>
    </w:p>
    <w:p w:rsidR="00936DE5" w:rsidRDefault="00B1672D">
      <w:pPr>
        <w:pStyle w:val="Brdtext"/>
        <w:rPr>
          <w:sz w:val="24"/>
        </w:rPr>
      </w:pPr>
      <w:r>
        <w:rPr>
          <w:sz w:val="24"/>
        </w:rPr>
        <w:t>Inbjudna experter.</w:t>
      </w:r>
    </w:p>
    <w:p w:rsidR="00936DE5" w:rsidRDefault="00B1672D">
      <w:pPr>
        <w:pStyle w:val="Brdtext"/>
        <w:rPr>
          <w:b/>
          <w:i/>
          <w:sz w:val="24"/>
        </w:rPr>
      </w:pPr>
      <w:r>
        <w:rPr>
          <w:sz w:val="24"/>
        </w:rPr>
        <w:t>Studiebrev</w:t>
      </w:r>
      <w:r>
        <w:rPr>
          <w:b/>
          <w:i/>
          <w:sz w:val="24"/>
        </w:rPr>
        <w:t>,</w:t>
      </w:r>
      <w:r>
        <w:rPr>
          <w:sz w:val="24"/>
        </w:rPr>
        <w:t xml:space="preserve"> se nedan</w:t>
      </w:r>
      <w:r>
        <w:rPr>
          <w:b/>
          <w:i/>
          <w:sz w:val="24"/>
        </w:rPr>
        <w:t>.</w:t>
      </w:r>
    </w:p>
    <w:p w:rsidR="00936DE5" w:rsidRDefault="00936DE5">
      <w:pPr>
        <w:pStyle w:val="Brdtext"/>
        <w:rPr>
          <w:b/>
          <w:sz w:val="24"/>
        </w:rPr>
      </w:pPr>
    </w:p>
    <w:p w:rsidR="00936DE5" w:rsidRDefault="00B1672D">
      <w:pPr>
        <w:pStyle w:val="Brdtext"/>
        <w:rPr>
          <w:b/>
          <w:i/>
          <w:sz w:val="24"/>
        </w:rPr>
      </w:pPr>
      <w:r>
        <w:rPr>
          <w:rFonts w:ascii="Arial" w:hAnsi="Arial"/>
          <w:b/>
          <w:i/>
          <w:sz w:val="24"/>
        </w:rPr>
        <w:t xml:space="preserve">Vad är </w:t>
      </w:r>
      <w:proofErr w:type="spellStart"/>
      <w:r>
        <w:rPr>
          <w:rFonts w:ascii="Arial" w:hAnsi="Arial"/>
          <w:b/>
          <w:i/>
          <w:sz w:val="24"/>
        </w:rPr>
        <w:t>audit</w:t>
      </w:r>
      <w:proofErr w:type="spellEnd"/>
      <w:r>
        <w:rPr>
          <w:rFonts w:ascii="Arial" w:hAnsi="Arial"/>
          <w:b/>
          <w:i/>
          <w:sz w:val="24"/>
        </w:rPr>
        <w:t>?</w:t>
      </w:r>
    </w:p>
    <w:p w:rsidR="00936DE5" w:rsidRDefault="00B1672D">
      <w:pPr>
        <w:pStyle w:val="Brdtext"/>
        <w:rPr>
          <w:sz w:val="24"/>
        </w:rPr>
      </w:pPr>
      <w:r>
        <w:rPr>
          <w:sz w:val="24"/>
        </w:rPr>
        <w:t xml:space="preserve">Med </w:t>
      </w:r>
      <w:proofErr w:type="spellStart"/>
      <w:r>
        <w:rPr>
          <w:sz w:val="24"/>
        </w:rPr>
        <w:t>auditmetoder</w:t>
      </w:r>
      <w:proofErr w:type="spellEnd"/>
      <w:r>
        <w:rPr>
          <w:sz w:val="24"/>
        </w:rPr>
        <w:t xml:space="preserve"> kan gruppen på ett enkelt och systematiskt sätt granska delar av den kliniska verksamheten. Metoderna är särskilt är lämpliga då det gäller att belysa ofta förekommande frågeställningar och åtgärder, t ex laboratorieprov, remisser och läkemedelsförskrivning. En enkel </w:t>
      </w:r>
      <w:proofErr w:type="spellStart"/>
      <w:r>
        <w:rPr>
          <w:sz w:val="24"/>
        </w:rPr>
        <w:t>audit</w:t>
      </w:r>
      <w:proofErr w:type="spellEnd"/>
      <w:r>
        <w:rPr>
          <w:sz w:val="24"/>
        </w:rPr>
        <w:t xml:space="preserve"> för en FQ-grupp kan innehålla följande moment</w:t>
      </w:r>
      <w:r>
        <w:rPr>
          <w:rStyle w:val="Fotnotsreferens"/>
          <w:sz w:val="24"/>
        </w:rPr>
        <w:footnoteReference w:id="1"/>
      </w:r>
      <w:r>
        <w:rPr>
          <w:sz w:val="24"/>
        </w:rPr>
        <w:t>:</w:t>
      </w:r>
    </w:p>
    <w:p w:rsidR="00936DE5" w:rsidRDefault="00B1672D">
      <w:pPr>
        <w:pStyle w:val="Brdtext"/>
        <w:numPr>
          <w:ilvl w:val="0"/>
          <w:numId w:val="1"/>
        </w:numPr>
        <w:rPr>
          <w:sz w:val="24"/>
        </w:rPr>
      </w:pPr>
      <w:r>
        <w:rPr>
          <w:sz w:val="24"/>
        </w:rPr>
        <w:t>Val av ämne, data som ska registreras, registreringsformulärets utformning, registreringsperiod etc.</w:t>
      </w:r>
    </w:p>
    <w:p w:rsidR="00936DE5" w:rsidRDefault="00B1672D">
      <w:pPr>
        <w:pStyle w:val="Brdtext"/>
        <w:numPr>
          <w:ilvl w:val="0"/>
          <w:numId w:val="1"/>
        </w:numPr>
        <w:rPr>
          <w:sz w:val="24"/>
        </w:rPr>
      </w:pPr>
      <w:r>
        <w:rPr>
          <w:sz w:val="24"/>
        </w:rPr>
        <w:t xml:space="preserve">Varje deltagare registrerar fortlöpande </w:t>
      </w:r>
      <w:proofErr w:type="gramStart"/>
      <w:r>
        <w:rPr>
          <w:sz w:val="24"/>
        </w:rPr>
        <w:t>30-50</w:t>
      </w:r>
      <w:proofErr w:type="gramEnd"/>
      <w:r>
        <w:rPr>
          <w:sz w:val="24"/>
        </w:rPr>
        <w:t xml:space="preserve"> patienter.</w:t>
      </w:r>
    </w:p>
    <w:p w:rsidR="00936DE5" w:rsidRDefault="00B1672D">
      <w:pPr>
        <w:pStyle w:val="Brdtext"/>
        <w:numPr>
          <w:ilvl w:val="0"/>
          <w:numId w:val="1"/>
        </w:numPr>
        <w:rPr>
          <w:sz w:val="24"/>
        </w:rPr>
      </w:pPr>
      <w:r>
        <w:rPr>
          <w:sz w:val="24"/>
        </w:rPr>
        <w:t>Data bearbetas och presenteras. Varje deltagare ser sin egen profil i förhållande till gruppens samlade profil.</w:t>
      </w:r>
    </w:p>
    <w:p w:rsidR="00936DE5" w:rsidRDefault="00B1672D">
      <w:pPr>
        <w:pStyle w:val="Brdtext"/>
        <w:numPr>
          <w:ilvl w:val="0"/>
          <w:numId w:val="1"/>
        </w:numPr>
        <w:rPr>
          <w:sz w:val="24"/>
        </w:rPr>
      </w:pPr>
      <w:r>
        <w:rPr>
          <w:sz w:val="24"/>
        </w:rPr>
        <w:t xml:space="preserve">Diskussion om olikheter i individuella resultat och hur resultaten förhåller sig till rekommendationer av olika slag. </w:t>
      </w:r>
      <w:proofErr w:type="spellStart"/>
      <w:r>
        <w:rPr>
          <w:sz w:val="24"/>
        </w:rPr>
        <w:t>Ev</w:t>
      </w:r>
      <w:proofErr w:type="spellEnd"/>
      <w:r>
        <w:rPr>
          <w:sz w:val="24"/>
        </w:rPr>
        <w:t xml:space="preserve"> litteraturstudier. Bör min praxis ändras?</w:t>
      </w:r>
    </w:p>
    <w:p w:rsidR="00936DE5" w:rsidRDefault="00B1672D">
      <w:pPr>
        <w:pStyle w:val="Brdtext"/>
        <w:numPr>
          <w:ilvl w:val="0"/>
          <w:numId w:val="1"/>
        </w:numPr>
        <w:rPr>
          <w:sz w:val="24"/>
        </w:rPr>
      </w:pPr>
      <w:proofErr w:type="spellStart"/>
      <w:r>
        <w:rPr>
          <w:sz w:val="24"/>
        </w:rPr>
        <w:t>Ev</w:t>
      </w:r>
      <w:proofErr w:type="spellEnd"/>
      <w:r>
        <w:rPr>
          <w:sz w:val="24"/>
        </w:rPr>
        <w:t xml:space="preserve"> försök att ändra individuell praxis, t ex förskrivningsmönster, provtagningsrutiner.</w:t>
      </w:r>
    </w:p>
    <w:p w:rsidR="00936DE5" w:rsidRDefault="00B1672D">
      <w:pPr>
        <w:pStyle w:val="Brdtext"/>
        <w:numPr>
          <w:ilvl w:val="0"/>
          <w:numId w:val="1"/>
        </w:numPr>
        <w:rPr>
          <w:sz w:val="24"/>
        </w:rPr>
      </w:pPr>
      <w:r>
        <w:rPr>
          <w:sz w:val="24"/>
        </w:rPr>
        <w:t xml:space="preserve">Ny </w:t>
      </w:r>
      <w:proofErr w:type="spellStart"/>
      <w:r>
        <w:rPr>
          <w:sz w:val="24"/>
        </w:rPr>
        <w:t>audit</w:t>
      </w:r>
      <w:proofErr w:type="spellEnd"/>
      <w:r>
        <w:rPr>
          <w:sz w:val="24"/>
        </w:rPr>
        <w:t>. Diskussion. Har praxis ändrat sig? Är vi nöjda?</w:t>
      </w:r>
    </w:p>
    <w:p w:rsidR="00936DE5" w:rsidRDefault="00936DE5">
      <w:pPr>
        <w:pStyle w:val="Brdtext"/>
        <w:ind w:left="2608"/>
        <w:rPr>
          <w:b/>
          <w:i/>
          <w:sz w:val="24"/>
        </w:rPr>
      </w:pPr>
    </w:p>
    <w:p w:rsidR="00936DE5" w:rsidRDefault="00B1672D">
      <w:pPr>
        <w:pStyle w:val="Brdtext"/>
        <w:rPr>
          <w:rFonts w:ascii="Arial" w:hAnsi="Arial"/>
          <w:b/>
          <w:i/>
          <w:sz w:val="24"/>
        </w:rPr>
      </w:pPr>
      <w:r>
        <w:rPr>
          <w:rFonts w:ascii="Arial" w:hAnsi="Arial"/>
          <w:b/>
          <w:i/>
          <w:sz w:val="24"/>
        </w:rPr>
        <w:t>Vad är ett studiebrev?</w:t>
      </w:r>
    </w:p>
    <w:p w:rsidR="00936DE5" w:rsidRDefault="00B1672D">
      <w:pPr>
        <w:pStyle w:val="Brdtext"/>
        <w:rPr>
          <w:sz w:val="24"/>
        </w:rPr>
      </w:pPr>
      <w:r>
        <w:rPr>
          <w:sz w:val="24"/>
        </w:rPr>
        <w:t>Innehåller ett ämne från allmänmedicinens vardag.</w:t>
      </w:r>
    </w:p>
    <w:p w:rsidR="00936DE5" w:rsidRDefault="00B1672D">
      <w:pPr>
        <w:pStyle w:val="Brdtext"/>
        <w:rPr>
          <w:sz w:val="24"/>
        </w:rPr>
      </w:pPr>
      <w:r>
        <w:rPr>
          <w:sz w:val="24"/>
        </w:rPr>
        <w:t>Är aktiverande och stimulerar till förberedelse och aktivitet till så många gruppmedlemmar som möjligt.</w:t>
      </w:r>
    </w:p>
    <w:p w:rsidR="00936DE5" w:rsidRDefault="00B1672D">
      <w:pPr>
        <w:pStyle w:val="Brdtext"/>
        <w:rPr>
          <w:sz w:val="24"/>
        </w:rPr>
      </w:pPr>
      <w:r>
        <w:rPr>
          <w:sz w:val="24"/>
        </w:rPr>
        <w:t>Är problemorienterat.</w:t>
      </w:r>
    </w:p>
    <w:p w:rsidR="00936DE5" w:rsidRDefault="00B1672D">
      <w:pPr>
        <w:pStyle w:val="Brdtext"/>
        <w:rPr>
          <w:sz w:val="24"/>
        </w:rPr>
      </w:pPr>
      <w:r>
        <w:rPr>
          <w:sz w:val="24"/>
        </w:rPr>
        <w:t>Ger kunskapsunderlag.</w:t>
      </w:r>
    </w:p>
    <w:p w:rsidR="00936DE5" w:rsidRDefault="00B1672D">
      <w:pPr>
        <w:pStyle w:val="Brdtext"/>
        <w:rPr>
          <w:sz w:val="24"/>
        </w:rPr>
      </w:pPr>
      <w:r>
        <w:rPr>
          <w:sz w:val="24"/>
        </w:rPr>
        <w:t>Ger en konkret struktur för att arbeta med ämnet.</w:t>
      </w:r>
    </w:p>
    <w:p w:rsidR="00936DE5" w:rsidRDefault="00B1672D">
      <w:pPr>
        <w:pStyle w:val="Brdtext"/>
        <w:rPr>
          <w:sz w:val="24"/>
        </w:rPr>
      </w:pPr>
      <w:r>
        <w:rPr>
          <w:sz w:val="24"/>
        </w:rPr>
        <w:t>Brevet skall föreslå ett eller alternativa sätt att närma sig materialet så att gruppen tar aktiv ställning till det i relation till medlemmarnas egen praxis. En strävan kan också vara att gruppen söker en gemensam hållning inom viktiga kliniska områden och frågor.</w:t>
      </w:r>
    </w:p>
    <w:p w:rsidR="00936DE5" w:rsidRDefault="00B1672D">
      <w:pPr>
        <w:pStyle w:val="Brdtext"/>
        <w:rPr>
          <w:sz w:val="24"/>
        </w:rPr>
      </w:pPr>
      <w:r>
        <w:rPr>
          <w:sz w:val="24"/>
        </w:rPr>
        <w:t xml:space="preserve">Brevet ska vara okomplicerat att arbeta </w:t>
      </w:r>
      <w:proofErr w:type="gramStart"/>
      <w:r>
        <w:rPr>
          <w:sz w:val="24"/>
        </w:rPr>
        <w:t>med  och</w:t>
      </w:r>
      <w:proofErr w:type="gramEnd"/>
      <w:r>
        <w:rPr>
          <w:sz w:val="24"/>
        </w:rPr>
        <w:t xml:space="preserve"> vara möjligt att avsluta på två gruppmöten, men kan också vara en del av arbetet under en längre tid, t ex en termin.</w:t>
      </w:r>
    </w:p>
    <w:p w:rsidR="00936DE5" w:rsidRDefault="00936DE5">
      <w:pPr>
        <w:pStyle w:val="Brdtext"/>
        <w:rPr>
          <w:sz w:val="24"/>
        </w:rPr>
      </w:pPr>
    </w:p>
    <w:p w:rsidR="00936DE5" w:rsidRDefault="00B1672D">
      <w:pPr>
        <w:pStyle w:val="Rubrik3"/>
      </w:pPr>
      <w:r>
        <w:rPr>
          <w:rFonts w:ascii="Arial" w:hAnsi="Arial"/>
        </w:rPr>
        <w:t>Dokumentation</w:t>
      </w:r>
    </w:p>
    <w:p w:rsidR="00936DE5" w:rsidRDefault="00B1672D">
      <w:pPr>
        <w:pStyle w:val="Brdtext"/>
        <w:rPr>
          <w:sz w:val="24"/>
        </w:rPr>
      </w:pPr>
      <w:r>
        <w:rPr>
          <w:sz w:val="24"/>
        </w:rPr>
        <w:t>Varje FQ-gruppmöte bör dokumenteras skriftligt med anteckningar om närvaro, arbetsmetod(er), avverkade ämnen samt deltagarnas utvärdering av mötet.</w:t>
      </w:r>
    </w:p>
    <w:p w:rsidR="00936DE5" w:rsidRDefault="00B1672D">
      <w:pPr>
        <w:pStyle w:val="Brdtext"/>
        <w:rPr>
          <w:sz w:val="24"/>
        </w:rPr>
      </w:pPr>
      <w:r>
        <w:rPr>
          <w:sz w:val="24"/>
        </w:rPr>
        <w:lastRenderedPageBreak/>
        <w:t>Det genomförda arbetet och pedagogiken bör utvärderas med jämna mellanrum och utbytet av</w:t>
      </w:r>
      <w:r>
        <w:rPr>
          <w:b/>
          <w:i/>
          <w:sz w:val="24"/>
        </w:rPr>
        <w:t xml:space="preserve"> </w:t>
      </w:r>
      <w:r>
        <w:rPr>
          <w:sz w:val="24"/>
        </w:rPr>
        <w:t xml:space="preserve">grupparbetet diskuteras. </w:t>
      </w:r>
    </w:p>
    <w:p w:rsidR="00936DE5" w:rsidRDefault="00936DE5">
      <w:pPr>
        <w:pStyle w:val="Brdtext"/>
        <w:pBdr>
          <w:bottom w:val="single" w:sz="12" w:space="1" w:color="auto"/>
        </w:pBdr>
        <w:rPr>
          <w:sz w:val="24"/>
        </w:rPr>
      </w:pPr>
    </w:p>
    <w:p w:rsidR="00936DE5" w:rsidRDefault="00936DE5">
      <w:pPr>
        <w:pStyle w:val="Brdtext"/>
        <w:rPr>
          <w:sz w:val="24"/>
        </w:rPr>
      </w:pPr>
    </w:p>
    <w:p w:rsidR="00936DE5" w:rsidRDefault="00B1672D">
      <w:pPr>
        <w:pStyle w:val="Brdtext"/>
        <w:rPr>
          <w:sz w:val="24"/>
        </w:rPr>
      </w:pPr>
      <w:r>
        <w:rPr>
          <w:sz w:val="24"/>
        </w:rPr>
        <w:t xml:space="preserve">För </w:t>
      </w:r>
      <w:r w:rsidR="007D0BDF">
        <w:rPr>
          <w:sz w:val="24"/>
        </w:rPr>
        <w:t xml:space="preserve">mer </w:t>
      </w:r>
      <w:r>
        <w:rPr>
          <w:sz w:val="24"/>
        </w:rPr>
        <w:t>information om FQ-grupper, gruppledarutbildning mm, tag kontakt med:</w:t>
      </w:r>
    </w:p>
    <w:p w:rsidR="007D0BDF" w:rsidRPr="007D0BDF" w:rsidRDefault="00B1672D" w:rsidP="007D0BDF">
      <w:pPr>
        <w:pStyle w:val="Brdtext"/>
        <w:rPr>
          <w:sz w:val="24"/>
        </w:rPr>
      </w:pPr>
      <w:r>
        <w:rPr>
          <w:sz w:val="24"/>
        </w:rPr>
        <w:t>S</w:t>
      </w:r>
      <w:r w:rsidR="007D0BDF">
        <w:rPr>
          <w:sz w:val="24"/>
        </w:rPr>
        <w:t>vensk förening för allmänmedicin</w:t>
      </w:r>
      <w:r w:rsidR="007D0BDF">
        <w:rPr>
          <w:sz w:val="24"/>
        </w:rPr>
        <w:br/>
      </w:r>
      <w:r>
        <w:rPr>
          <w:sz w:val="24"/>
        </w:rPr>
        <w:t xml:space="preserve">Box </w:t>
      </w:r>
      <w:r w:rsidR="007D0BDF">
        <w:rPr>
          <w:sz w:val="24"/>
        </w:rPr>
        <w:t>503</w:t>
      </w:r>
      <w:r w:rsidR="007D0BDF">
        <w:rPr>
          <w:sz w:val="24"/>
        </w:rPr>
        <w:br/>
      </w:r>
      <w:r w:rsidR="007D0BDF" w:rsidRPr="007D0BDF">
        <w:rPr>
          <w:sz w:val="24"/>
        </w:rPr>
        <w:t>114 11</w:t>
      </w:r>
      <w:r w:rsidR="007D0BDF" w:rsidRPr="007D0BDF">
        <w:rPr>
          <w:sz w:val="24"/>
        </w:rPr>
        <w:t xml:space="preserve"> </w:t>
      </w:r>
      <w:r w:rsidR="007D0BDF">
        <w:rPr>
          <w:sz w:val="24"/>
        </w:rPr>
        <w:t>Stockholm</w:t>
      </w:r>
      <w:r w:rsidR="007D0BDF">
        <w:rPr>
          <w:sz w:val="24"/>
        </w:rPr>
        <w:br/>
        <w:t xml:space="preserve">E-post: </w:t>
      </w:r>
      <w:hyperlink r:id="rId7" w:history="1">
        <w:r w:rsidR="007D0BDF" w:rsidRPr="00A877F6">
          <w:rPr>
            <w:rStyle w:val="Hyperlnk"/>
            <w:sz w:val="24"/>
          </w:rPr>
          <w:t>kansli</w:t>
        </w:r>
        <w:r w:rsidR="007D0BDF" w:rsidRPr="00A877F6">
          <w:rPr>
            <w:rStyle w:val="Hyperlnk"/>
            <w:sz w:val="24"/>
          </w:rPr>
          <w:t>@sfam.se</w:t>
        </w:r>
      </w:hyperlink>
      <w:r w:rsidR="007D0BDF" w:rsidRPr="007D0BDF">
        <w:rPr>
          <w:sz w:val="24"/>
        </w:rPr>
        <w:br/>
        <w:t>Tel: 08-23 24 05</w:t>
      </w:r>
      <w:r w:rsidR="007D0BDF">
        <w:rPr>
          <w:sz w:val="24"/>
        </w:rPr>
        <w:t xml:space="preserve"> </w:t>
      </w:r>
      <w:r w:rsidR="007D0BDF" w:rsidRPr="007D0BDF">
        <w:rPr>
          <w:sz w:val="24"/>
        </w:rPr>
        <w:t>mån-fre kl 9 – 16</w:t>
      </w:r>
    </w:p>
    <w:p w:rsidR="00936DE5" w:rsidRPr="007D0BDF" w:rsidRDefault="00936DE5">
      <w:pPr>
        <w:pStyle w:val="Brdtext"/>
        <w:rPr>
          <w:sz w:val="24"/>
        </w:rPr>
      </w:pPr>
    </w:p>
    <w:p w:rsidR="00936DE5" w:rsidRPr="007D0BDF" w:rsidRDefault="00936DE5">
      <w:pPr>
        <w:pStyle w:val="Brdtext"/>
        <w:rPr>
          <w:sz w:val="24"/>
        </w:rPr>
      </w:pPr>
    </w:p>
    <w:p w:rsidR="00936DE5" w:rsidRPr="007D0BDF" w:rsidRDefault="00936DE5">
      <w:pPr>
        <w:pStyle w:val="Brdtext"/>
        <w:rPr>
          <w:sz w:val="24"/>
        </w:rPr>
      </w:pPr>
    </w:p>
    <w:p w:rsidR="00936DE5" w:rsidRPr="007D0BDF" w:rsidRDefault="00936DE5">
      <w:pPr>
        <w:pStyle w:val="Brdtext"/>
        <w:rPr>
          <w:sz w:val="24"/>
        </w:rPr>
      </w:pPr>
    </w:p>
    <w:p w:rsidR="00936DE5" w:rsidRPr="007D0BDF" w:rsidRDefault="00936DE5">
      <w:pPr>
        <w:pStyle w:val="Brdtext"/>
        <w:rPr>
          <w:sz w:val="24"/>
        </w:rPr>
      </w:pPr>
    </w:p>
    <w:p w:rsidR="00936DE5" w:rsidRPr="007D0BDF" w:rsidRDefault="00936DE5">
      <w:pPr>
        <w:pStyle w:val="Brdtext"/>
        <w:rPr>
          <w:sz w:val="24"/>
        </w:rPr>
      </w:pPr>
    </w:p>
    <w:p w:rsidR="00936DE5" w:rsidRPr="007D0BDF" w:rsidRDefault="00936DE5">
      <w:pPr>
        <w:pStyle w:val="Brdtext"/>
        <w:rPr>
          <w:sz w:val="24"/>
        </w:rPr>
      </w:pPr>
    </w:p>
    <w:p w:rsidR="00936DE5" w:rsidRPr="007D0BDF" w:rsidRDefault="00936DE5">
      <w:pPr>
        <w:pStyle w:val="Brdtext"/>
        <w:rPr>
          <w:sz w:val="24"/>
        </w:rPr>
      </w:pPr>
    </w:p>
    <w:p w:rsidR="00936DE5" w:rsidRPr="007D0BDF" w:rsidRDefault="00936DE5">
      <w:pPr>
        <w:pStyle w:val="Brdtext"/>
        <w:rPr>
          <w:sz w:val="24"/>
        </w:rPr>
      </w:pPr>
    </w:p>
    <w:p w:rsidR="00936DE5" w:rsidRPr="007D0BDF" w:rsidRDefault="00936DE5">
      <w:pPr>
        <w:pStyle w:val="Brdtext"/>
        <w:rPr>
          <w:sz w:val="24"/>
        </w:rPr>
      </w:pPr>
    </w:p>
    <w:p w:rsidR="00936DE5" w:rsidRPr="007D0BDF" w:rsidRDefault="00936DE5">
      <w:pPr>
        <w:pStyle w:val="Brdtext"/>
        <w:rPr>
          <w:sz w:val="24"/>
        </w:rPr>
      </w:pPr>
    </w:p>
    <w:p w:rsidR="00936DE5" w:rsidRPr="007D0BDF" w:rsidRDefault="00936DE5">
      <w:pPr>
        <w:pStyle w:val="Brdtext"/>
        <w:rPr>
          <w:sz w:val="24"/>
        </w:rPr>
      </w:pPr>
    </w:p>
    <w:p w:rsidR="00936DE5" w:rsidRPr="007D0BDF" w:rsidRDefault="00936DE5">
      <w:pPr>
        <w:pStyle w:val="Brdtext"/>
        <w:rPr>
          <w:sz w:val="24"/>
        </w:rPr>
      </w:pPr>
    </w:p>
    <w:p w:rsidR="00936DE5" w:rsidRPr="007D0BDF" w:rsidRDefault="00936DE5">
      <w:pPr>
        <w:pStyle w:val="Brdtext"/>
        <w:rPr>
          <w:sz w:val="24"/>
        </w:rPr>
      </w:pPr>
    </w:p>
    <w:p w:rsidR="00936DE5" w:rsidRPr="007D0BDF" w:rsidRDefault="00936DE5">
      <w:pPr>
        <w:pStyle w:val="Brdtext"/>
        <w:rPr>
          <w:sz w:val="24"/>
        </w:rPr>
      </w:pPr>
    </w:p>
    <w:p w:rsidR="00936DE5" w:rsidRPr="007D0BDF" w:rsidRDefault="00936DE5">
      <w:pPr>
        <w:pStyle w:val="Brdtext"/>
        <w:rPr>
          <w:sz w:val="24"/>
        </w:rPr>
      </w:pPr>
    </w:p>
    <w:p w:rsidR="00936DE5" w:rsidRPr="007D0BDF" w:rsidRDefault="00936DE5">
      <w:pPr>
        <w:pStyle w:val="Brdtext"/>
        <w:rPr>
          <w:sz w:val="24"/>
        </w:rPr>
      </w:pPr>
    </w:p>
    <w:p w:rsidR="00936DE5" w:rsidRPr="007D0BDF" w:rsidRDefault="00936DE5">
      <w:pPr>
        <w:pStyle w:val="Brdtext"/>
        <w:rPr>
          <w:sz w:val="24"/>
        </w:rPr>
      </w:pPr>
    </w:p>
    <w:p w:rsidR="00936DE5" w:rsidRPr="007D0BDF" w:rsidRDefault="00936DE5">
      <w:pPr>
        <w:pStyle w:val="Brdtext"/>
        <w:rPr>
          <w:sz w:val="24"/>
        </w:rPr>
      </w:pPr>
    </w:p>
    <w:p w:rsidR="00B1672D" w:rsidRPr="007D0BDF" w:rsidRDefault="00B1672D">
      <w:pPr>
        <w:pStyle w:val="Brdtext"/>
        <w:jc w:val="right"/>
        <w:rPr>
          <w:sz w:val="24"/>
          <w:lang w:val="en-US"/>
        </w:rPr>
      </w:pPr>
      <w:r w:rsidRPr="007D0BDF">
        <w:rPr>
          <w:sz w:val="16"/>
          <w:lang w:val="en-US"/>
        </w:rPr>
        <w:t>1998-08-18</w:t>
      </w:r>
    </w:p>
    <w:sectPr w:rsidR="00B1672D" w:rsidRPr="007D0BDF" w:rsidSect="007D0BDF">
      <w:headerReference w:type="even" r:id="rId8"/>
      <w:headerReference w:type="default" r:id="rId9"/>
      <w:footerReference w:type="even" r:id="rId10"/>
      <w:footerReference w:type="default" r:id="rId11"/>
      <w:type w:val="continuous"/>
      <w:pgSz w:w="11907" w:h="16840" w:code="9"/>
      <w:pgMar w:top="1778" w:right="1418" w:bottom="851" w:left="1418" w:header="851"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4D0C" w:rsidRDefault="00F54D0C">
      <w:r>
        <w:separator/>
      </w:r>
    </w:p>
  </w:endnote>
  <w:endnote w:type="continuationSeparator" w:id="0">
    <w:p w:rsidR="00F54D0C" w:rsidRDefault="00F5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6DE5" w:rsidRDefault="00B1672D">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rsidR="00936DE5" w:rsidRDefault="00936D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6DE5" w:rsidRDefault="00B1672D">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p>
  <w:p w:rsidR="00936DE5" w:rsidRDefault="00936D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4D0C" w:rsidRDefault="00F54D0C">
      <w:r>
        <w:separator/>
      </w:r>
    </w:p>
  </w:footnote>
  <w:footnote w:type="continuationSeparator" w:id="0">
    <w:p w:rsidR="00F54D0C" w:rsidRDefault="00F54D0C">
      <w:r>
        <w:continuationSeparator/>
      </w:r>
    </w:p>
  </w:footnote>
  <w:footnote w:id="1">
    <w:p w:rsidR="00936DE5" w:rsidRDefault="00B1672D">
      <w:pPr>
        <w:pStyle w:val="Fotnotstext"/>
      </w:pPr>
      <w:r>
        <w:rPr>
          <w:rStyle w:val="Fotnotsreferens"/>
        </w:rPr>
        <w:footnoteRef/>
      </w:r>
      <w:r>
        <w:t xml:space="preserve"> Fritt efter Getz L, Westin S. </w:t>
      </w:r>
      <w:proofErr w:type="spellStart"/>
      <w:r>
        <w:t>Håndbok</w:t>
      </w:r>
      <w:proofErr w:type="spellEnd"/>
      <w:r>
        <w:t xml:space="preserve"> for </w:t>
      </w:r>
      <w:proofErr w:type="spellStart"/>
      <w:r>
        <w:t>specialistutdanningen</w:t>
      </w:r>
      <w:proofErr w:type="spellEnd"/>
      <w:r>
        <w:t xml:space="preserve"> i </w:t>
      </w:r>
      <w:proofErr w:type="spellStart"/>
      <w:r>
        <w:t>allmennmedisin</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6DE5" w:rsidRDefault="00B1672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936DE5" w:rsidRDefault="00936DE5">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6DE5" w:rsidRPr="007D0BDF" w:rsidRDefault="007D0BDF" w:rsidP="007D0BDF">
    <w:pPr>
      <w:pStyle w:val="Brdtext"/>
      <w:ind w:right="360"/>
      <w:jc w:val="right"/>
      <w:rPr>
        <w:sz w:val="24"/>
        <w:szCs w:val="24"/>
      </w:rPr>
    </w:pPr>
    <w:r w:rsidRPr="007D0BDF">
      <w:rPr>
        <w:sz w:val="24"/>
        <w:szCs w:val="24"/>
      </w:rPr>
      <w:t>Uppdaterad 20-12-30</w:t>
    </w:r>
    <w:r>
      <w:rPr>
        <w:sz w:val="24"/>
        <w:szCs w:val="24"/>
      </w:rPr>
      <w:t>/GE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903C58"/>
    <w:multiLevelType w:val="singleLevel"/>
    <w:tmpl w:val="7CE0353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oNotTrackMove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AE6"/>
    <w:rsid w:val="00171AE6"/>
    <w:rsid w:val="007D0BDF"/>
    <w:rsid w:val="00936DE5"/>
    <w:rsid w:val="00B1672D"/>
    <w:rsid w:val="00B62138"/>
    <w:rsid w:val="00F54D0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A71E6A1"/>
  <w15:chartTrackingRefBased/>
  <w15:docId w15:val="{697AD4AE-5DA1-F340-8A9C-1CB8F0F8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Brdtext"/>
    <w:qFormat/>
    <w:pPr>
      <w:keepNext/>
      <w:spacing w:before="240" w:after="60"/>
      <w:outlineLvl w:val="0"/>
    </w:pPr>
    <w:rPr>
      <w:rFonts w:ascii="Arial" w:hAnsi="Arial" w:cs="Arial"/>
      <w:b/>
      <w:bCs/>
      <w:kern w:val="28"/>
      <w:sz w:val="28"/>
      <w:szCs w:val="28"/>
    </w:rPr>
  </w:style>
  <w:style w:type="paragraph" w:styleId="Rubrik2">
    <w:name w:val="heading 2"/>
    <w:basedOn w:val="Normal"/>
    <w:next w:val="Brdtext"/>
    <w:qFormat/>
    <w:pPr>
      <w:keepNext/>
      <w:spacing w:before="240" w:after="60"/>
      <w:outlineLvl w:val="1"/>
    </w:pPr>
    <w:rPr>
      <w:rFonts w:ascii="Arial" w:hAnsi="Arial" w:cs="Arial"/>
      <w:b/>
      <w:bCs/>
      <w:i/>
      <w:iCs/>
    </w:rPr>
  </w:style>
  <w:style w:type="paragraph" w:styleId="Rubrik3">
    <w:name w:val="heading 3"/>
    <w:basedOn w:val="Normal"/>
    <w:next w:val="Brdtext"/>
    <w:qFormat/>
    <w:pPr>
      <w:keepNext/>
      <w:spacing w:before="240" w:after="60"/>
      <w:outlineLvl w:val="2"/>
    </w:pPr>
    <w:rPr>
      <w:b/>
      <w:bCs/>
    </w:rPr>
  </w:style>
  <w:style w:type="paragraph" w:styleId="Rubrik4">
    <w:name w:val="heading 4"/>
    <w:basedOn w:val="Normal"/>
    <w:next w:val="Brdtext"/>
    <w:qFormat/>
    <w:pPr>
      <w:keepNext/>
      <w:keepLines/>
      <w:spacing w:before="120" w:after="80"/>
      <w:outlineLvl w:val="3"/>
    </w:pPr>
    <w:rPr>
      <w:b/>
      <w:bCs/>
      <w:i/>
      <w:iCs/>
      <w:kern w:val="28"/>
    </w:rPr>
  </w:style>
  <w:style w:type="paragraph" w:styleId="Rubrik5">
    <w:name w:val="heading 5"/>
    <w:basedOn w:val="Normal"/>
    <w:next w:val="Brdtext"/>
    <w:qFormat/>
    <w:pPr>
      <w:keepNext/>
      <w:keepLines/>
      <w:spacing w:before="120" w:after="80"/>
      <w:outlineLvl w:val="4"/>
    </w:pPr>
    <w:rPr>
      <w:rFonts w:ascii="Arial" w:hAnsi="Arial" w:cs="Arial"/>
      <w:b/>
      <w:bCs/>
      <w:kern w:val="28"/>
      <w:sz w:val="20"/>
      <w:szCs w:val="20"/>
    </w:rPr>
  </w:style>
  <w:style w:type="paragraph" w:styleId="Rubrik6">
    <w:name w:val="heading 6"/>
    <w:basedOn w:val="Normal"/>
    <w:next w:val="Brdtext"/>
    <w:qFormat/>
    <w:pPr>
      <w:keepNext/>
      <w:keepLines/>
      <w:spacing w:before="120" w:after="80"/>
      <w:outlineLvl w:val="5"/>
    </w:pPr>
    <w:rPr>
      <w:rFonts w:ascii="Arial" w:hAnsi="Arial" w:cs="Arial"/>
      <w:b/>
      <w:bCs/>
      <w:i/>
      <w:iCs/>
      <w:kern w:val="28"/>
      <w:sz w:val="20"/>
      <w:szCs w:val="20"/>
    </w:rPr>
  </w:style>
  <w:style w:type="paragraph" w:styleId="Rubrik7">
    <w:name w:val="heading 7"/>
    <w:basedOn w:val="Normal"/>
    <w:next w:val="Brdtext"/>
    <w:qFormat/>
    <w:pPr>
      <w:keepNext/>
      <w:keepLines/>
      <w:spacing w:before="80" w:after="60"/>
      <w:outlineLvl w:val="6"/>
    </w:pPr>
    <w:rPr>
      <w:b/>
      <w:bCs/>
      <w:kern w:val="28"/>
      <w:sz w:val="20"/>
      <w:szCs w:val="20"/>
    </w:rPr>
  </w:style>
  <w:style w:type="paragraph" w:styleId="Rubrik8">
    <w:name w:val="heading 8"/>
    <w:basedOn w:val="Normal"/>
    <w:next w:val="Brdtext"/>
    <w:qFormat/>
    <w:pPr>
      <w:keepNext/>
      <w:keepLines/>
      <w:spacing w:before="80" w:after="60"/>
      <w:outlineLvl w:val="7"/>
    </w:pPr>
    <w:rPr>
      <w:b/>
      <w:bCs/>
      <w:i/>
      <w:iCs/>
      <w:kern w:val="28"/>
      <w:sz w:val="20"/>
      <w:szCs w:val="20"/>
    </w:rPr>
  </w:style>
  <w:style w:type="paragraph" w:styleId="Rubrik9">
    <w:name w:val="heading 9"/>
    <w:basedOn w:val="Normal"/>
    <w:next w:val="Normal"/>
    <w:qFormat/>
    <w:pPr>
      <w:spacing w:before="240" w:after="60"/>
      <w:outlineLvl w:val="8"/>
    </w:pPr>
    <w:rPr>
      <w:rFonts w:ascii="Arial" w:hAnsi="Arial" w:cs="Arial"/>
      <w:i/>
      <w:iCs/>
      <w:sz w:val="18"/>
      <w:szCs w:val="1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pPr>
      <w:spacing w:after="120"/>
    </w:pPr>
    <w:rPr>
      <w:sz w:val="20"/>
      <w:szCs w:val="2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character" w:styleId="Sidnummer">
    <w:name w:val="page number"/>
    <w:basedOn w:val="Standardstycketeckensnitt"/>
    <w:semiHidden/>
  </w:style>
  <w:style w:type="paragraph" w:styleId="Innehll1">
    <w:name w:val="toc 1"/>
    <w:basedOn w:val="Normal"/>
    <w:next w:val="Normal"/>
    <w:semiHidden/>
    <w:pPr>
      <w:tabs>
        <w:tab w:val="right" w:pos="9071"/>
      </w:tabs>
      <w:spacing w:before="360"/>
    </w:pPr>
    <w:rPr>
      <w:rFonts w:ascii="Arial" w:hAnsi="Arial" w:cs="Arial"/>
      <w:b/>
      <w:bCs/>
      <w:caps/>
    </w:rPr>
  </w:style>
  <w:style w:type="paragraph" w:styleId="Innehll2">
    <w:name w:val="toc 2"/>
    <w:basedOn w:val="Normal"/>
    <w:next w:val="Normal"/>
    <w:semiHidden/>
    <w:pPr>
      <w:tabs>
        <w:tab w:val="right" w:pos="9071"/>
      </w:tabs>
      <w:spacing w:before="240"/>
    </w:pPr>
    <w:rPr>
      <w:b/>
      <w:bCs/>
      <w:sz w:val="20"/>
      <w:szCs w:val="20"/>
    </w:rPr>
  </w:style>
  <w:style w:type="paragraph" w:styleId="Innehll3">
    <w:name w:val="toc 3"/>
    <w:basedOn w:val="Normal"/>
    <w:next w:val="Normal"/>
    <w:semiHidden/>
    <w:pPr>
      <w:tabs>
        <w:tab w:val="right" w:pos="9071"/>
      </w:tabs>
      <w:ind w:left="240"/>
    </w:pPr>
    <w:rPr>
      <w:sz w:val="20"/>
      <w:szCs w:val="20"/>
    </w:rPr>
  </w:style>
  <w:style w:type="paragraph" w:styleId="Innehll4">
    <w:name w:val="toc 4"/>
    <w:basedOn w:val="Normal"/>
    <w:next w:val="Normal"/>
    <w:semiHidden/>
    <w:pPr>
      <w:tabs>
        <w:tab w:val="right" w:pos="9071"/>
      </w:tabs>
      <w:ind w:left="480"/>
    </w:pPr>
    <w:rPr>
      <w:sz w:val="20"/>
      <w:szCs w:val="20"/>
    </w:rPr>
  </w:style>
  <w:style w:type="paragraph" w:styleId="Innehll5">
    <w:name w:val="toc 5"/>
    <w:basedOn w:val="Normal"/>
    <w:next w:val="Normal"/>
    <w:semiHidden/>
    <w:pPr>
      <w:tabs>
        <w:tab w:val="right" w:pos="9071"/>
      </w:tabs>
      <w:ind w:left="720"/>
    </w:pPr>
    <w:rPr>
      <w:sz w:val="20"/>
      <w:szCs w:val="20"/>
    </w:rPr>
  </w:style>
  <w:style w:type="paragraph" w:styleId="Innehll6">
    <w:name w:val="toc 6"/>
    <w:basedOn w:val="Normal"/>
    <w:next w:val="Normal"/>
    <w:semiHidden/>
    <w:pPr>
      <w:tabs>
        <w:tab w:val="right" w:pos="9071"/>
      </w:tabs>
      <w:ind w:left="960"/>
    </w:pPr>
    <w:rPr>
      <w:sz w:val="20"/>
      <w:szCs w:val="20"/>
    </w:rPr>
  </w:style>
  <w:style w:type="paragraph" w:styleId="Innehll7">
    <w:name w:val="toc 7"/>
    <w:basedOn w:val="Normal"/>
    <w:next w:val="Normal"/>
    <w:semiHidden/>
    <w:pPr>
      <w:tabs>
        <w:tab w:val="right" w:pos="9071"/>
      </w:tabs>
      <w:ind w:left="1200"/>
    </w:pPr>
    <w:rPr>
      <w:sz w:val="20"/>
      <w:szCs w:val="20"/>
    </w:rPr>
  </w:style>
  <w:style w:type="paragraph" w:styleId="Innehll8">
    <w:name w:val="toc 8"/>
    <w:basedOn w:val="Normal"/>
    <w:next w:val="Normal"/>
    <w:semiHidden/>
    <w:pPr>
      <w:tabs>
        <w:tab w:val="right" w:pos="9071"/>
      </w:tabs>
      <w:ind w:left="1440"/>
    </w:pPr>
    <w:rPr>
      <w:sz w:val="20"/>
      <w:szCs w:val="20"/>
    </w:rPr>
  </w:style>
  <w:style w:type="paragraph" w:styleId="Innehll9">
    <w:name w:val="toc 9"/>
    <w:basedOn w:val="Normal"/>
    <w:next w:val="Normal"/>
    <w:semiHidden/>
    <w:pPr>
      <w:tabs>
        <w:tab w:val="right" w:pos="9071"/>
      </w:tabs>
      <w:ind w:left="1680"/>
    </w:pPr>
    <w:rPr>
      <w:sz w:val="20"/>
      <w:szCs w:val="20"/>
    </w:rPr>
  </w:style>
  <w:style w:type="paragraph" w:styleId="Fotnotstext">
    <w:name w:val="footnote text"/>
    <w:basedOn w:val="Normal"/>
    <w:semiHidden/>
    <w:rPr>
      <w:sz w:val="20"/>
      <w:szCs w:val="20"/>
    </w:rPr>
  </w:style>
  <w:style w:type="character" w:styleId="Fotnotsreferens">
    <w:name w:val="footnote reference"/>
    <w:semiHidden/>
    <w:rPr>
      <w:vertAlign w:val="superscript"/>
    </w:rPr>
  </w:style>
  <w:style w:type="character" w:styleId="Hyperlnk">
    <w:name w:val="Hyperlink"/>
    <w:uiPriority w:val="99"/>
    <w:unhideWhenUsed/>
    <w:rsid w:val="007D0BDF"/>
    <w:rPr>
      <w:color w:val="0563C1"/>
      <w:u w:val="single"/>
    </w:rPr>
  </w:style>
  <w:style w:type="character" w:styleId="Olstomnmnande">
    <w:name w:val="Unresolved Mention"/>
    <w:uiPriority w:val="99"/>
    <w:semiHidden/>
    <w:unhideWhenUsed/>
    <w:rsid w:val="007D0BDF"/>
    <w:rPr>
      <w:color w:val="605E5C"/>
      <w:shd w:val="clear" w:color="auto" w:fill="E1DFDD"/>
    </w:rPr>
  </w:style>
  <w:style w:type="character" w:styleId="AnvndHyperlnk">
    <w:name w:val="FollowedHyperlink"/>
    <w:uiPriority w:val="99"/>
    <w:semiHidden/>
    <w:unhideWhenUsed/>
    <w:rsid w:val="007D0BD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439756">
      <w:bodyDiv w:val="1"/>
      <w:marLeft w:val="0"/>
      <w:marRight w:val="0"/>
      <w:marTop w:val="0"/>
      <w:marBottom w:val="0"/>
      <w:divBdr>
        <w:top w:val="none" w:sz="0" w:space="0" w:color="auto"/>
        <w:left w:val="none" w:sz="0" w:space="0" w:color="auto"/>
        <w:bottom w:val="none" w:sz="0" w:space="0" w:color="auto"/>
        <w:right w:val="none" w:sz="0" w:space="0" w:color="auto"/>
      </w:divBdr>
    </w:div>
    <w:div w:id="807161881">
      <w:bodyDiv w:val="1"/>
      <w:marLeft w:val="0"/>
      <w:marRight w:val="0"/>
      <w:marTop w:val="0"/>
      <w:marBottom w:val="0"/>
      <w:divBdr>
        <w:top w:val="none" w:sz="0" w:space="0" w:color="auto"/>
        <w:left w:val="none" w:sz="0" w:space="0" w:color="auto"/>
        <w:bottom w:val="none" w:sz="0" w:space="0" w:color="auto"/>
        <w:right w:val="none" w:sz="0" w:space="0" w:color="auto"/>
      </w:divBdr>
    </w:div>
    <w:div w:id="1343046242">
      <w:bodyDiv w:val="1"/>
      <w:marLeft w:val="0"/>
      <w:marRight w:val="0"/>
      <w:marTop w:val="0"/>
      <w:marBottom w:val="0"/>
      <w:divBdr>
        <w:top w:val="none" w:sz="0" w:space="0" w:color="auto"/>
        <w:left w:val="none" w:sz="0" w:space="0" w:color="auto"/>
        <w:bottom w:val="none" w:sz="0" w:space="0" w:color="auto"/>
        <w:right w:val="none" w:sz="0" w:space="0" w:color="auto"/>
      </w:divBdr>
    </w:div>
    <w:div w:id="196608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nsli@sfam.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843</Words>
  <Characters>4469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Varudeklaration FQ grupp ver 980730</vt:lpstr>
      <vt:lpstr>Varudeklaration FQ grupp ver 980730</vt:lpstr>
    </vt:vector>
  </TitlesOfParts>
  <Company>MEDIGEN</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Varudeklaration FQ grupp ver 980730</dc:title>
  <dc:subject>FQ</dc:subject>
  <dc:creator>Gösta Eliasson</dc:creator>
  <cp:keywords>plan</cp:keywords>
  <dc:description/>
  <cp:lastModifiedBy>Gösta Eliasson</cp:lastModifiedBy>
  <cp:revision>2</cp:revision>
  <cp:lastPrinted>1998-08-18T13:20:00Z</cp:lastPrinted>
  <dcterms:created xsi:type="dcterms:W3CDTF">2020-12-30T15:46:00Z</dcterms:created>
  <dcterms:modified xsi:type="dcterms:W3CDTF">2020-12-30T15:46:00Z</dcterms:modified>
</cp:coreProperties>
</file>