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6623B" w14:textId="4D610B11" w:rsidR="00081904" w:rsidRPr="00481EF1" w:rsidRDefault="00081904" w:rsidP="00081904">
      <w:pPr>
        <w:pStyle w:val="Normalwebb"/>
        <w:rPr>
          <w:b/>
          <w:bCs/>
          <w:sz w:val="32"/>
          <w:szCs w:val="32"/>
        </w:rPr>
      </w:pPr>
      <w:r w:rsidRPr="00481EF1">
        <w:rPr>
          <w:rFonts w:ascii="Calibri" w:hAnsi="Calibri" w:cs="Calibri"/>
          <w:b/>
          <w:bCs/>
          <w:sz w:val="32"/>
          <w:szCs w:val="32"/>
        </w:rPr>
        <w:t xml:space="preserve">Uppsatser för specialistexamen i allmänmedicin 2023 - 2024 </w:t>
      </w:r>
    </w:p>
    <w:p w14:paraId="34D32AC1" w14:textId="1475EC88" w:rsidR="00081904" w:rsidRPr="00481EF1" w:rsidRDefault="00081904" w:rsidP="00081904">
      <w:pPr>
        <w:pStyle w:val="Normalwebb"/>
        <w:rPr>
          <w:rFonts w:ascii="Calibri" w:hAnsi="Calibri" w:cs="Calibri"/>
          <w:sz w:val="22"/>
          <w:szCs w:val="22"/>
        </w:rPr>
      </w:pPr>
      <w:r w:rsidRPr="00481EF1">
        <w:rPr>
          <w:rFonts w:ascii="Calibri" w:hAnsi="Calibri" w:cs="Calibri"/>
          <w:sz w:val="22"/>
          <w:szCs w:val="22"/>
        </w:rPr>
        <w:t>Här finns sammanfattningar av examensuppsatserna. Vill du läsa hela uppsatsen eller undrar över något, kontakta författaren.</w:t>
      </w:r>
    </w:p>
    <w:p w14:paraId="5AB9C21E" w14:textId="77777777" w:rsidR="00CE79C3" w:rsidRPr="00481EF1" w:rsidRDefault="00CE79C3" w:rsidP="00081904">
      <w:pPr>
        <w:pStyle w:val="Normalwebb"/>
        <w:rPr>
          <w:rFonts w:ascii="Calibri" w:hAnsi="Calibri" w:cs="Calibri"/>
          <w:sz w:val="22"/>
          <w:szCs w:val="22"/>
        </w:rPr>
      </w:pPr>
    </w:p>
    <w:p w14:paraId="18C1AA08" w14:textId="42976673" w:rsidR="00625C00" w:rsidRPr="00481EF1"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Alexei </w:t>
      </w:r>
      <w:proofErr w:type="spellStart"/>
      <w:r w:rsidRPr="00481EF1">
        <w:rPr>
          <w:rFonts w:ascii="Helvetica Neue" w:eastAsia="Times New Roman" w:hAnsi="Helvetica Neue" w:cs="Times New Roman"/>
          <w:color w:val="000000"/>
          <w:szCs w:val="22"/>
          <w:lang w:eastAsia="sv-SE"/>
        </w:rPr>
        <w:t>Trina</w:t>
      </w:r>
      <w:proofErr w:type="spellEnd"/>
      <w:r w:rsidRPr="00481EF1">
        <w:rPr>
          <w:rFonts w:ascii="Helvetica Neue" w:eastAsia="Times New Roman" w:hAnsi="Helvetica Neue" w:cs="Times New Roman"/>
          <w:color w:val="000000"/>
          <w:szCs w:val="22"/>
          <w:lang w:eastAsia="sv-SE"/>
        </w:rPr>
        <w:t xml:space="preserve"> </w:t>
      </w:r>
      <w:proofErr w:type="spellStart"/>
      <w:r w:rsidRPr="00481EF1">
        <w:rPr>
          <w:rFonts w:ascii="Helvetica Neue" w:eastAsia="Times New Roman" w:hAnsi="Helvetica Neue" w:cs="Times New Roman"/>
          <w:color w:val="000000"/>
          <w:szCs w:val="22"/>
          <w:lang w:eastAsia="sv-SE"/>
        </w:rPr>
        <w:t>Velasquez</w:t>
      </w:r>
      <w:proofErr w:type="spellEnd"/>
      <w:r w:rsidR="00625C00">
        <w:rPr>
          <w:rFonts w:ascii="Helvetica Neue" w:eastAsia="Times New Roman" w:hAnsi="Helvetica Neue" w:cs="Times New Roman"/>
          <w:color w:val="000000"/>
          <w:szCs w:val="22"/>
          <w:lang w:eastAsia="sv-SE"/>
        </w:rPr>
        <w:t xml:space="preserve"> </w:t>
      </w:r>
      <w:r w:rsidR="00625C00">
        <w:rPr>
          <w:rFonts w:ascii="Helvetica Neue" w:eastAsia="Times New Roman" w:hAnsi="Helvetica Neue" w:cs="Times New Roman"/>
          <w:color w:val="000000"/>
          <w:szCs w:val="22"/>
          <w:lang w:eastAsia="sv-SE"/>
        </w:rPr>
        <w:br/>
      </w:r>
      <w:r w:rsidR="00625C00" w:rsidRPr="00625C00">
        <w:rPr>
          <w:rFonts w:ascii="Helvetica Neue" w:eastAsia="Times New Roman" w:hAnsi="Helvetica Neue" w:cs="Times New Roman"/>
          <w:color w:val="000000"/>
          <w:szCs w:val="22"/>
          <w:lang w:eastAsia="sv-SE"/>
        </w:rPr>
        <w:t>VC Limhamn, Malmö</w:t>
      </w:r>
    </w:p>
    <w:p w14:paraId="40F64BB4" w14:textId="77777777" w:rsidR="00DF163A" w:rsidRPr="00481EF1" w:rsidRDefault="00000000" w:rsidP="00CE79C3">
      <w:pPr>
        <w:rPr>
          <w:rFonts w:ascii="Helvetica Neue" w:eastAsia="Times New Roman" w:hAnsi="Helvetica Neue" w:cs="Times New Roman"/>
          <w:color w:val="000000"/>
          <w:szCs w:val="22"/>
          <w:lang w:eastAsia="sv-SE"/>
        </w:rPr>
      </w:pPr>
      <w:hyperlink r:id="rId6" w:history="1">
        <w:r w:rsidR="00DF163A" w:rsidRPr="00481EF1">
          <w:rPr>
            <w:rFonts w:ascii="Helvetica Neue" w:eastAsia="Times New Roman" w:hAnsi="Helvetica Neue" w:cs="Times New Roman"/>
            <w:color w:val="000000"/>
            <w:szCs w:val="22"/>
            <w:u w:val="single"/>
            <w:lang w:eastAsia="sv-SE"/>
          </w:rPr>
          <w:t>alexei.trina.velasquez@skane.se</w:t>
        </w:r>
      </w:hyperlink>
    </w:p>
    <w:p w14:paraId="709724A5" w14:textId="77777777" w:rsidR="00960F8D" w:rsidRPr="00481EF1" w:rsidRDefault="00960F8D" w:rsidP="00960F8D">
      <w:pPr>
        <w:pStyle w:val="Normalwebb"/>
        <w:rPr>
          <w:sz w:val="32"/>
          <w:szCs w:val="32"/>
        </w:rPr>
      </w:pPr>
      <w:r w:rsidRPr="00481EF1">
        <w:rPr>
          <w:rFonts w:ascii="CIDFont+F3" w:hAnsi="CIDFont+F3"/>
          <w:sz w:val="32"/>
          <w:szCs w:val="32"/>
        </w:rPr>
        <w:t xml:space="preserve">Prickmottagningen vid VC Limhamn 01.11.2022 - 30.04.2023 </w:t>
      </w:r>
    </w:p>
    <w:p w14:paraId="343D990B" w14:textId="544A6313" w:rsidR="00960F8D" w:rsidRPr="007964E9" w:rsidRDefault="00960F8D" w:rsidP="00960F8D">
      <w:pPr>
        <w:pStyle w:val="Normalwebb"/>
        <w:rPr>
          <w:rFonts w:ascii="CIDFont+F2" w:hAnsi="CIDFont+F2"/>
          <w:sz w:val="22"/>
          <w:szCs w:val="22"/>
        </w:rPr>
      </w:pPr>
      <w:r w:rsidRPr="00D223C7">
        <w:rPr>
          <w:rFonts w:ascii="CIDFont+F3" w:hAnsi="CIDFont+F3"/>
          <w:b/>
          <w:bCs/>
          <w:sz w:val="22"/>
          <w:szCs w:val="22"/>
        </w:rPr>
        <w:t>Bakgrund</w:t>
      </w:r>
      <w:r w:rsidRPr="00D223C7">
        <w:rPr>
          <w:rFonts w:ascii="CIDFont+F3" w:hAnsi="CIDFont+F3"/>
          <w:sz w:val="22"/>
          <w:szCs w:val="22"/>
        </w:rPr>
        <w:t xml:space="preserve">: </w:t>
      </w:r>
      <w:r w:rsidRPr="00D223C7">
        <w:rPr>
          <w:rFonts w:ascii="CIDFont+F2" w:hAnsi="CIDFont+F2"/>
          <w:sz w:val="22"/>
          <w:szCs w:val="22"/>
        </w:rPr>
        <w:t xml:space="preserve">Hudcancer </w:t>
      </w:r>
      <w:r w:rsidR="00BF6A14" w:rsidRPr="00D223C7">
        <w:rPr>
          <w:rFonts w:ascii="CIDFont+F2" w:hAnsi="CIDFont+F2"/>
          <w:sz w:val="22"/>
          <w:szCs w:val="22"/>
        </w:rPr>
        <w:t>ä</w:t>
      </w:r>
      <w:r w:rsidRPr="00D223C7">
        <w:rPr>
          <w:rFonts w:ascii="CIDFont+F2" w:hAnsi="CIDFont+F2"/>
          <w:sz w:val="22"/>
          <w:szCs w:val="22"/>
        </w:rPr>
        <w:t xml:space="preserve">r den vanligaste cancerformen i Sverige. Den vanligaste formen av hudcancer </w:t>
      </w:r>
      <w:r w:rsidR="00BF6A14" w:rsidRPr="00D223C7">
        <w:rPr>
          <w:rFonts w:ascii="CIDFont+F2" w:hAnsi="CIDFont+F2"/>
          <w:sz w:val="22"/>
          <w:szCs w:val="22"/>
        </w:rPr>
        <w:t>ä</w:t>
      </w:r>
      <w:r w:rsidRPr="00D223C7">
        <w:rPr>
          <w:rFonts w:ascii="CIDFont+F2" w:hAnsi="CIDFont+F2"/>
          <w:sz w:val="22"/>
          <w:szCs w:val="22"/>
        </w:rPr>
        <w:t>r basalcellscancer (BCC) med ca 50 000 fall/</w:t>
      </w:r>
      <w:r w:rsidR="00BF6A14" w:rsidRPr="00D223C7">
        <w:rPr>
          <w:rFonts w:ascii="CIDFont+F2" w:hAnsi="CIDFont+F2"/>
          <w:sz w:val="22"/>
          <w:szCs w:val="22"/>
        </w:rPr>
        <w:t>å</w:t>
      </w:r>
      <w:r w:rsidRPr="00D223C7">
        <w:rPr>
          <w:rFonts w:ascii="CIDFont+F2" w:hAnsi="CIDFont+F2"/>
          <w:sz w:val="22"/>
          <w:szCs w:val="22"/>
        </w:rPr>
        <w:t>r, f</w:t>
      </w:r>
      <w:r w:rsidR="00BF6A14" w:rsidRPr="00D223C7">
        <w:rPr>
          <w:rFonts w:ascii="CIDFont+F2" w:hAnsi="CIDFont+F2"/>
          <w:sz w:val="22"/>
          <w:szCs w:val="22"/>
        </w:rPr>
        <w:t>ö</w:t>
      </w:r>
      <w:r w:rsidRPr="00D223C7">
        <w:rPr>
          <w:rFonts w:ascii="CIDFont+F2" w:hAnsi="CIDFont+F2"/>
          <w:sz w:val="22"/>
          <w:szCs w:val="22"/>
        </w:rPr>
        <w:t>ljt av skivepitelcancer (SCC) ca 10 000 fall/</w:t>
      </w:r>
      <w:r w:rsidR="00BF6A14" w:rsidRPr="00D223C7">
        <w:rPr>
          <w:rFonts w:ascii="CIDFont+F2" w:hAnsi="CIDFont+F2"/>
          <w:sz w:val="22"/>
          <w:szCs w:val="22"/>
        </w:rPr>
        <w:t>å</w:t>
      </w:r>
      <w:r w:rsidRPr="00D223C7">
        <w:rPr>
          <w:rFonts w:ascii="CIDFont+F2" w:hAnsi="CIDFont+F2"/>
          <w:sz w:val="22"/>
          <w:szCs w:val="22"/>
        </w:rPr>
        <w:t>r och malignt melanom (MM) ca 4 500 fall/</w:t>
      </w:r>
      <w:r w:rsidR="00BF6A14" w:rsidRPr="00D223C7">
        <w:rPr>
          <w:rFonts w:ascii="CIDFont+F2" w:hAnsi="CIDFont+F2"/>
          <w:sz w:val="22"/>
          <w:szCs w:val="22"/>
        </w:rPr>
        <w:t>å</w:t>
      </w:r>
      <w:r w:rsidRPr="00D223C7">
        <w:rPr>
          <w:rFonts w:ascii="CIDFont+F2" w:hAnsi="CIDFont+F2"/>
          <w:sz w:val="22"/>
          <w:szCs w:val="22"/>
        </w:rPr>
        <w:t xml:space="preserve">r. MM </w:t>
      </w:r>
      <w:r w:rsidR="00BF6A14" w:rsidRPr="00D223C7">
        <w:rPr>
          <w:rFonts w:ascii="CIDFont+F2" w:hAnsi="CIDFont+F2"/>
          <w:sz w:val="22"/>
          <w:szCs w:val="22"/>
        </w:rPr>
        <w:t>ä</w:t>
      </w:r>
      <w:r w:rsidRPr="00D223C7">
        <w:rPr>
          <w:rFonts w:ascii="CIDFont+F2" w:hAnsi="CIDFont+F2"/>
          <w:sz w:val="22"/>
          <w:szCs w:val="22"/>
        </w:rPr>
        <w:t xml:space="preserve">r en cancerform som kan metastasera i tidigt stadium och </w:t>
      </w:r>
      <w:r w:rsidR="00BF6A14" w:rsidRPr="00D223C7">
        <w:rPr>
          <w:rFonts w:ascii="CIDFont+F2" w:hAnsi="CIDFont+F2"/>
          <w:sz w:val="22"/>
          <w:szCs w:val="22"/>
        </w:rPr>
        <w:t>ä</w:t>
      </w:r>
      <w:r w:rsidRPr="00D223C7">
        <w:rPr>
          <w:rFonts w:ascii="CIDFont+F2" w:hAnsi="CIDFont+F2"/>
          <w:sz w:val="22"/>
          <w:szCs w:val="22"/>
        </w:rPr>
        <w:t>r d</w:t>
      </w:r>
      <w:r w:rsidR="00BF6A14" w:rsidRPr="00D223C7">
        <w:rPr>
          <w:rFonts w:ascii="CIDFont+F2" w:hAnsi="CIDFont+F2"/>
          <w:sz w:val="22"/>
          <w:szCs w:val="22"/>
        </w:rPr>
        <w:t>ö</w:t>
      </w:r>
      <w:r w:rsidRPr="00D223C7">
        <w:rPr>
          <w:rFonts w:ascii="CIDFont+F2" w:hAnsi="CIDFont+F2"/>
          <w:sz w:val="22"/>
          <w:szCs w:val="22"/>
        </w:rPr>
        <w:t>dlig om den l</w:t>
      </w:r>
      <w:r w:rsidR="00BF6A14" w:rsidRPr="00D223C7">
        <w:rPr>
          <w:rFonts w:ascii="CIDFont+F2" w:hAnsi="CIDFont+F2"/>
          <w:sz w:val="22"/>
          <w:szCs w:val="22"/>
        </w:rPr>
        <w:t>ä</w:t>
      </w:r>
      <w:r w:rsidRPr="00D223C7">
        <w:rPr>
          <w:rFonts w:ascii="CIDFont+F2" w:hAnsi="CIDFont+F2"/>
          <w:sz w:val="22"/>
          <w:szCs w:val="22"/>
        </w:rPr>
        <w:t xml:space="preserve">mnas obehandlad. Det </w:t>
      </w:r>
      <w:r w:rsidR="00BF6A14" w:rsidRPr="00D223C7">
        <w:rPr>
          <w:rFonts w:ascii="CIDFont+F2" w:hAnsi="CIDFont+F2"/>
          <w:sz w:val="22"/>
          <w:szCs w:val="22"/>
        </w:rPr>
        <w:t>ä</w:t>
      </w:r>
      <w:r w:rsidRPr="00D223C7">
        <w:rPr>
          <w:rFonts w:ascii="CIDFont+F2" w:hAnsi="CIDFont+F2"/>
          <w:sz w:val="22"/>
          <w:szCs w:val="22"/>
        </w:rPr>
        <w:t>r d</w:t>
      </w:r>
      <w:r w:rsidR="00BF6A14" w:rsidRPr="00D223C7">
        <w:rPr>
          <w:rFonts w:ascii="CIDFont+F2" w:hAnsi="CIDFont+F2"/>
          <w:sz w:val="22"/>
          <w:szCs w:val="22"/>
        </w:rPr>
        <w:t>ä</w:t>
      </w:r>
      <w:r w:rsidRPr="00D223C7">
        <w:rPr>
          <w:rFonts w:ascii="CIDFont+F2" w:hAnsi="CIDFont+F2"/>
          <w:sz w:val="22"/>
          <w:szCs w:val="22"/>
        </w:rPr>
        <w:t>rf</w:t>
      </w:r>
      <w:r w:rsidR="00BF6A14" w:rsidRPr="00D223C7">
        <w:rPr>
          <w:rFonts w:ascii="CIDFont+F2" w:hAnsi="CIDFont+F2"/>
          <w:sz w:val="22"/>
          <w:szCs w:val="22"/>
        </w:rPr>
        <w:t>ö</w:t>
      </w:r>
      <w:r w:rsidRPr="00D223C7">
        <w:rPr>
          <w:rFonts w:ascii="CIDFont+F2" w:hAnsi="CIDFont+F2"/>
          <w:sz w:val="22"/>
          <w:szCs w:val="22"/>
        </w:rPr>
        <w:t>r viktigt att uppt</w:t>
      </w:r>
      <w:r w:rsidR="00BF6A14" w:rsidRPr="00D223C7">
        <w:rPr>
          <w:rFonts w:ascii="CIDFont+F2" w:hAnsi="CIDFont+F2"/>
          <w:sz w:val="22"/>
          <w:szCs w:val="22"/>
        </w:rPr>
        <w:t>ä</w:t>
      </w:r>
      <w:r w:rsidRPr="00D223C7">
        <w:rPr>
          <w:rFonts w:ascii="CIDFont+F2" w:hAnsi="CIDFont+F2"/>
          <w:sz w:val="22"/>
          <w:szCs w:val="22"/>
        </w:rPr>
        <w:t>cka denna s</w:t>
      </w:r>
      <w:r w:rsidR="00BF6A14" w:rsidRPr="00D223C7">
        <w:rPr>
          <w:rFonts w:ascii="CIDFont+F2" w:hAnsi="CIDFont+F2"/>
          <w:sz w:val="22"/>
          <w:szCs w:val="22"/>
        </w:rPr>
        <w:t>å</w:t>
      </w:r>
      <w:r w:rsidRPr="00D223C7">
        <w:rPr>
          <w:rFonts w:ascii="CIDFont+F2" w:hAnsi="CIDFont+F2"/>
          <w:sz w:val="22"/>
          <w:szCs w:val="22"/>
        </w:rPr>
        <w:t xml:space="preserve"> tidigt som m</w:t>
      </w:r>
      <w:r w:rsidR="00BF6A14" w:rsidRPr="00D223C7">
        <w:rPr>
          <w:rFonts w:ascii="CIDFont+F2" w:hAnsi="CIDFont+F2"/>
          <w:sz w:val="22"/>
          <w:szCs w:val="22"/>
        </w:rPr>
        <w:t>ö</w:t>
      </w:r>
      <w:r w:rsidRPr="00D223C7">
        <w:rPr>
          <w:rFonts w:ascii="CIDFont+F2" w:hAnsi="CIDFont+F2"/>
          <w:sz w:val="22"/>
          <w:szCs w:val="22"/>
        </w:rPr>
        <w:t xml:space="preserve">jligt. SCC </w:t>
      </w:r>
      <w:r w:rsidR="00BF6A14" w:rsidRPr="00D223C7">
        <w:rPr>
          <w:rFonts w:ascii="CIDFont+F2" w:hAnsi="CIDFont+F2"/>
          <w:sz w:val="22"/>
          <w:szCs w:val="22"/>
        </w:rPr>
        <w:t>ä</w:t>
      </w:r>
      <w:r w:rsidRPr="00D223C7">
        <w:rPr>
          <w:rFonts w:ascii="CIDFont+F2" w:hAnsi="CIDFont+F2"/>
          <w:sz w:val="22"/>
          <w:szCs w:val="22"/>
        </w:rPr>
        <w:t>r betydligt mindre ben</w:t>
      </w:r>
      <w:r w:rsidR="00BF6A14" w:rsidRPr="00D223C7">
        <w:rPr>
          <w:rFonts w:ascii="CIDFont+F2" w:hAnsi="CIDFont+F2"/>
          <w:sz w:val="22"/>
          <w:szCs w:val="22"/>
        </w:rPr>
        <w:t>ä</w:t>
      </w:r>
      <w:r w:rsidRPr="00D223C7">
        <w:rPr>
          <w:rFonts w:ascii="CIDFont+F2" w:hAnsi="CIDFont+F2"/>
          <w:sz w:val="22"/>
          <w:szCs w:val="22"/>
        </w:rPr>
        <w:t xml:space="preserve">get att sprida sig. BCC metastaserar endast i undantagsfall, men </w:t>
      </w:r>
      <w:r w:rsidR="00BF6A14" w:rsidRPr="00D223C7">
        <w:rPr>
          <w:rFonts w:ascii="CIDFont+F2" w:hAnsi="CIDFont+F2"/>
          <w:sz w:val="22"/>
          <w:szCs w:val="22"/>
        </w:rPr>
        <w:t>ä</w:t>
      </w:r>
      <w:r w:rsidRPr="00D223C7">
        <w:rPr>
          <w:rFonts w:ascii="CIDFont+F2" w:hAnsi="CIDFont+F2"/>
          <w:sz w:val="22"/>
          <w:szCs w:val="22"/>
        </w:rPr>
        <w:t xml:space="preserve">r lokalt destruerande. Incidensen av all hudcancer har </w:t>
      </w:r>
      <w:r w:rsidR="00BF6A14" w:rsidRPr="00D223C7">
        <w:rPr>
          <w:rFonts w:ascii="CIDFont+F2" w:hAnsi="CIDFont+F2"/>
          <w:sz w:val="22"/>
          <w:szCs w:val="22"/>
        </w:rPr>
        <w:t>ö</w:t>
      </w:r>
      <w:r w:rsidRPr="00D223C7">
        <w:rPr>
          <w:rFonts w:ascii="CIDFont+F2" w:hAnsi="CIDFont+F2"/>
          <w:sz w:val="22"/>
          <w:szCs w:val="22"/>
        </w:rPr>
        <w:t xml:space="preserve">kat markant under de senaste 20 </w:t>
      </w:r>
      <w:r w:rsidR="00BF6A14" w:rsidRPr="00D223C7">
        <w:rPr>
          <w:rFonts w:ascii="CIDFont+F2" w:hAnsi="CIDFont+F2"/>
          <w:sz w:val="22"/>
          <w:szCs w:val="22"/>
        </w:rPr>
        <w:t>å</w:t>
      </w:r>
      <w:r w:rsidRPr="00D223C7">
        <w:rPr>
          <w:rFonts w:ascii="CIDFont+F2" w:hAnsi="CIDFont+F2"/>
          <w:sz w:val="22"/>
          <w:szCs w:val="22"/>
        </w:rPr>
        <w:t>ren och forts</w:t>
      </w:r>
      <w:r w:rsidR="00BF6A14" w:rsidRPr="00D223C7">
        <w:rPr>
          <w:rFonts w:ascii="CIDFont+F2" w:hAnsi="CIDFont+F2"/>
          <w:sz w:val="22"/>
          <w:szCs w:val="22"/>
        </w:rPr>
        <w:t>ä</w:t>
      </w:r>
      <w:r w:rsidRPr="00D223C7">
        <w:rPr>
          <w:rFonts w:ascii="CIDFont+F2" w:hAnsi="CIDFont+F2"/>
          <w:sz w:val="22"/>
          <w:szCs w:val="22"/>
        </w:rPr>
        <w:t xml:space="preserve">tter att </w:t>
      </w:r>
      <w:r w:rsidR="00BF6A14" w:rsidRPr="00D223C7">
        <w:rPr>
          <w:rFonts w:ascii="CIDFont+F2" w:hAnsi="CIDFont+F2"/>
          <w:sz w:val="22"/>
          <w:szCs w:val="22"/>
        </w:rPr>
        <w:t>ö</w:t>
      </w:r>
      <w:r w:rsidRPr="00D223C7">
        <w:rPr>
          <w:rFonts w:ascii="CIDFont+F2" w:hAnsi="CIDFont+F2"/>
          <w:sz w:val="22"/>
          <w:szCs w:val="22"/>
        </w:rPr>
        <w:t xml:space="preserve">ka. Hudcancer blir vanligare med stigande </w:t>
      </w:r>
      <w:r w:rsidR="00BF6A14" w:rsidRPr="00D223C7">
        <w:rPr>
          <w:rFonts w:ascii="CIDFont+F2" w:hAnsi="CIDFont+F2"/>
          <w:sz w:val="22"/>
          <w:szCs w:val="22"/>
        </w:rPr>
        <w:t>å</w:t>
      </w:r>
      <w:r w:rsidRPr="00D223C7">
        <w:rPr>
          <w:rFonts w:ascii="CIDFont+F2" w:hAnsi="CIDFont+F2"/>
          <w:sz w:val="22"/>
          <w:szCs w:val="22"/>
        </w:rPr>
        <w:t xml:space="preserve">lder. MM kan dock drabba </w:t>
      </w:r>
      <w:r w:rsidR="00BF6A14" w:rsidRPr="00D223C7">
        <w:rPr>
          <w:rFonts w:ascii="CIDFont+F2" w:hAnsi="CIDFont+F2"/>
          <w:sz w:val="22"/>
          <w:szCs w:val="22"/>
        </w:rPr>
        <w:t>ä</w:t>
      </w:r>
      <w:r w:rsidRPr="00D223C7">
        <w:rPr>
          <w:rFonts w:ascii="CIDFont+F2" w:hAnsi="CIDFont+F2"/>
          <w:sz w:val="22"/>
          <w:szCs w:val="22"/>
        </w:rPr>
        <w:t xml:space="preserve">ven yngre personer, cirka 5% av nydiagnostiserade patienter </w:t>
      </w:r>
      <w:r w:rsidR="00BF6A14" w:rsidRPr="00D223C7">
        <w:rPr>
          <w:rFonts w:ascii="CIDFont+F2" w:hAnsi="CIDFont+F2"/>
          <w:sz w:val="22"/>
          <w:szCs w:val="22"/>
        </w:rPr>
        <w:t>ä</w:t>
      </w:r>
      <w:r w:rsidRPr="00D223C7">
        <w:rPr>
          <w:rFonts w:ascii="CIDFont+F2" w:hAnsi="CIDFont+F2"/>
          <w:sz w:val="22"/>
          <w:szCs w:val="22"/>
        </w:rPr>
        <w:t xml:space="preserve">r &lt;40 </w:t>
      </w:r>
      <w:r w:rsidR="00BF6A14" w:rsidRPr="00D223C7">
        <w:rPr>
          <w:rFonts w:ascii="CIDFont+F2" w:hAnsi="CIDFont+F2"/>
          <w:sz w:val="22"/>
          <w:szCs w:val="22"/>
        </w:rPr>
        <w:t>å</w:t>
      </w:r>
      <w:r w:rsidRPr="00D223C7">
        <w:rPr>
          <w:rFonts w:ascii="CIDFont+F2" w:hAnsi="CIDFont+F2"/>
          <w:sz w:val="22"/>
          <w:szCs w:val="22"/>
        </w:rPr>
        <w:t xml:space="preserve">r. 67% </w:t>
      </w:r>
      <w:r w:rsidR="00BF6A14" w:rsidRPr="00D223C7">
        <w:rPr>
          <w:rFonts w:ascii="CIDFont+F2" w:hAnsi="CIDFont+F2"/>
          <w:sz w:val="22"/>
          <w:szCs w:val="22"/>
        </w:rPr>
        <w:t>ä</w:t>
      </w:r>
      <w:r w:rsidRPr="00D223C7">
        <w:rPr>
          <w:rFonts w:ascii="CIDFont+F2" w:hAnsi="CIDFont+F2"/>
          <w:sz w:val="22"/>
          <w:szCs w:val="22"/>
        </w:rPr>
        <w:t xml:space="preserve">r ≥60 </w:t>
      </w:r>
      <w:r w:rsidR="00BF6A14" w:rsidRPr="00D223C7">
        <w:rPr>
          <w:rFonts w:ascii="CIDFont+F2" w:hAnsi="CIDFont+F2"/>
          <w:sz w:val="22"/>
          <w:szCs w:val="22"/>
        </w:rPr>
        <w:t>å</w:t>
      </w:r>
      <w:r w:rsidRPr="00D223C7">
        <w:rPr>
          <w:rFonts w:ascii="CIDFont+F2" w:hAnsi="CIDFont+F2"/>
          <w:sz w:val="22"/>
          <w:szCs w:val="22"/>
        </w:rPr>
        <w:t>r.</w:t>
      </w:r>
      <w:r w:rsidRPr="00D223C7">
        <w:rPr>
          <w:rFonts w:ascii="CIDFont+F2" w:hAnsi="CIDFont+F2"/>
          <w:sz w:val="22"/>
          <w:szCs w:val="22"/>
        </w:rPr>
        <w:br/>
        <w:t xml:space="preserve">Dermatoskopi </w:t>
      </w:r>
      <w:r w:rsidR="00BF6A14" w:rsidRPr="00D223C7">
        <w:rPr>
          <w:rFonts w:ascii="CIDFont+F2" w:hAnsi="CIDFont+F2"/>
          <w:sz w:val="22"/>
          <w:szCs w:val="22"/>
        </w:rPr>
        <w:t>ä</w:t>
      </w:r>
      <w:r w:rsidRPr="00D223C7">
        <w:rPr>
          <w:rFonts w:ascii="CIDFont+F2" w:hAnsi="CIDFont+F2"/>
          <w:sz w:val="22"/>
          <w:szCs w:val="22"/>
        </w:rPr>
        <w:t>r en allm</w:t>
      </w:r>
      <w:r w:rsidR="00BF6A14" w:rsidRPr="00D223C7">
        <w:rPr>
          <w:rFonts w:ascii="CIDFont+F2" w:hAnsi="CIDFont+F2"/>
          <w:sz w:val="22"/>
          <w:szCs w:val="22"/>
        </w:rPr>
        <w:t>ä</w:t>
      </w:r>
      <w:r w:rsidRPr="00D223C7">
        <w:rPr>
          <w:rFonts w:ascii="CIDFont+F2" w:hAnsi="CIDFont+F2"/>
          <w:sz w:val="22"/>
          <w:szCs w:val="22"/>
        </w:rPr>
        <w:t>nt erk</w:t>
      </w:r>
      <w:r w:rsidR="00BF6A14" w:rsidRPr="00D223C7">
        <w:rPr>
          <w:rFonts w:ascii="CIDFont+F2" w:hAnsi="CIDFont+F2"/>
          <w:sz w:val="22"/>
          <w:szCs w:val="22"/>
        </w:rPr>
        <w:t>ä</w:t>
      </w:r>
      <w:r w:rsidRPr="00D223C7">
        <w:rPr>
          <w:rFonts w:ascii="CIDFont+F2" w:hAnsi="CIDFont+F2"/>
          <w:sz w:val="22"/>
          <w:szCs w:val="22"/>
        </w:rPr>
        <w:t>nd metod f</w:t>
      </w:r>
      <w:r w:rsidR="00BF6A14" w:rsidRPr="00D223C7">
        <w:rPr>
          <w:rFonts w:ascii="CIDFont+F2" w:hAnsi="CIDFont+F2"/>
          <w:sz w:val="22"/>
          <w:szCs w:val="22"/>
        </w:rPr>
        <w:t>ö</w:t>
      </w:r>
      <w:r w:rsidRPr="00D223C7">
        <w:rPr>
          <w:rFonts w:ascii="CIDFont+F2" w:hAnsi="CIDFont+F2"/>
          <w:sz w:val="22"/>
          <w:szCs w:val="22"/>
        </w:rPr>
        <w:t>r att bed</w:t>
      </w:r>
      <w:r w:rsidR="00BF6A14" w:rsidRPr="00D223C7">
        <w:rPr>
          <w:rFonts w:ascii="CIDFont+F2" w:hAnsi="CIDFont+F2"/>
          <w:sz w:val="22"/>
          <w:szCs w:val="22"/>
        </w:rPr>
        <w:t>ö</w:t>
      </w:r>
      <w:r w:rsidRPr="00D223C7">
        <w:rPr>
          <w:rFonts w:ascii="CIDFont+F2" w:hAnsi="CIDFont+F2"/>
          <w:sz w:val="22"/>
          <w:szCs w:val="22"/>
        </w:rPr>
        <w:t>ma och diagnostisera hudtum</w:t>
      </w:r>
      <w:r w:rsidR="00BF6A14" w:rsidRPr="00D223C7">
        <w:rPr>
          <w:rFonts w:ascii="CIDFont+F2" w:hAnsi="CIDFont+F2"/>
          <w:sz w:val="22"/>
          <w:szCs w:val="22"/>
        </w:rPr>
        <w:t>ö</w:t>
      </w:r>
      <w:r w:rsidRPr="00D223C7">
        <w:rPr>
          <w:rFonts w:ascii="CIDFont+F2" w:hAnsi="CIDFont+F2"/>
          <w:sz w:val="22"/>
          <w:szCs w:val="22"/>
        </w:rPr>
        <w:t>rer. God bed</w:t>
      </w:r>
      <w:r w:rsidR="00BF6A14" w:rsidRPr="00D223C7">
        <w:rPr>
          <w:rFonts w:ascii="CIDFont+F2" w:hAnsi="CIDFont+F2"/>
          <w:sz w:val="22"/>
          <w:szCs w:val="22"/>
        </w:rPr>
        <w:t>ö</w:t>
      </w:r>
      <w:r w:rsidRPr="00D223C7">
        <w:rPr>
          <w:rFonts w:ascii="CIDFont+F2" w:hAnsi="CIDFont+F2"/>
          <w:sz w:val="22"/>
          <w:szCs w:val="22"/>
        </w:rPr>
        <w:t>mning kr</w:t>
      </w:r>
      <w:r w:rsidR="00BF6A14" w:rsidRPr="00D223C7">
        <w:rPr>
          <w:rFonts w:ascii="CIDFont+F2" w:hAnsi="CIDFont+F2"/>
          <w:sz w:val="22"/>
          <w:szCs w:val="22"/>
        </w:rPr>
        <w:t>ä</w:t>
      </w:r>
      <w:r w:rsidRPr="00D223C7">
        <w:rPr>
          <w:rFonts w:ascii="CIDFont+F2" w:hAnsi="CIDFont+F2"/>
          <w:sz w:val="22"/>
          <w:szCs w:val="22"/>
        </w:rPr>
        <w:t xml:space="preserve">ver erfarenhet. Teledermatoskopi </w:t>
      </w:r>
      <w:r w:rsidR="00BF6A14" w:rsidRPr="00D223C7">
        <w:rPr>
          <w:rFonts w:ascii="CIDFont+F2" w:hAnsi="CIDFont+F2"/>
          <w:sz w:val="22"/>
          <w:szCs w:val="22"/>
        </w:rPr>
        <w:t>ä</w:t>
      </w:r>
      <w:r w:rsidRPr="00D223C7">
        <w:rPr>
          <w:rFonts w:ascii="CIDFont+F2" w:hAnsi="CIDFont+F2"/>
          <w:sz w:val="22"/>
          <w:szCs w:val="22"/>
        </w:rPr>
        <w:t>r en vidareutveckling av metoden d</w:t>
      </w:r>
      <w:r w:rsidR="00BF6A14" w:rsidRPr="00D223C7">
        <w:rPr>
          <w:rFonts w:ascii="CIDFont+F2" w:hAnsi="CIDFont+F2"/>
          <w:sz w:val="22"/>
          <w:szCs w:val="22"/>
        </w:rPr>
        <w:t>ä</w:t>
      </w:r>
      <w:r w:rsidRPr="00D223C7">
        <w:rPr>
          <w:rFonts w:ascii="CIDFont+F2" w:hAnsi="CIDFont+F2"/>
          <w:sz w:val="22"/>
          <w:szCs w:val="22"/>
        </w:rPr>
        <w:t>r hudf</w:t>
      </w:r>
      <w:r w:rsidR="00BF6A14" w:rsidRPr="00D223C7">
        <w:rPr>
          <w:rFonts w:ascii="CIDFont+F2" w:hAnsi="CIDFont+F2"/>
          <w:sz w:val="22"/>
          <w:szCs w:val="22"/>
        </w:rPr>
        <w:t>ö</w:t>
      </w:r>
      <w:r w:rsidRPr="00D223C7">
        <w:rPr>
          <w:rFonts w:ascii="CIDFont+F2" w:hAnsi="CIDFont+F2"/>
          <w:sz w:val="22"/>
          <w:szCs w:val="22"/>
        </w:rPr>
        <w:t>r</w:t>
      </w:r>
      <w:r w:rsidR="00BF6A14" w:rsidRPr="00D223C7">
        <w:rPr>
          <w:rFonts w:ascii="CIDFont+F2" w:hAnsi="CIDFont+F2"/>
          <w:sz w:val="22"/>
          <w:szCs w:val="22"/>
        </w:rPr>
        <w:t>ä</w:t>
      </w:r>
      <w:r w:rsidRPr="00D223C7">
        <w:rPr>
          <w:rFonts w:ascii="CIDFont+F2" w:hAnsi="CIDFont+F2"/>
          <w:sz w:val="22"/>
          <w:szCs w:val="22"/>
        </w:rPr>
        <w:t>ndringar kan fotograferas av en v</w:t>
      </w:r>
      <w:r w:rsidR="00BF6A14" w:rsidRPr="00D223C7">
        <w:rPr>
          <w:rFonts w:ascii="CIDFont+F2" w:hAnsi="CIDFont+F2"/>
          <w:sz w:val="22"/>
          <w:szCs w:val="22"/>
        </w:rPr>
        <w:t>å</w:t>
      </w:r>
      <w:r w:rsidRPr="00D223C7">
        <w:rPr>
          <w:rFonts w:ascii="CIDFont+F2" w:hAnsi="CIDFont+F2"/>
          <w:sz w:val="22"/>
          <w:szCs w:val="22"/>
        </w:rPr>
        <w:t>rdgivare f</w:t>
      </w:r>
      <w:r w:rsidR="00BF6A14" w:rsidRPr="00D223C7">
        <w:rPr>
          <w:rFonts w:ascii="CIDFont+F2" w:hAnsi="CIDFont+F2"/>
          <w:sz w:val="22"/>
          <w:szCs w:val="22"/>
        </w:rPr>
        <w:t>ö</w:t>
      </w:r>
      <w:r w:rsidRPr="00D223C7">
        <w:rPr>
          <w:rFonts w:ascii="CIDFont+F2" w:hAnsi="CIDFont+F2"/>
          <w:sz w:val="22"/>
          <w:szCs w:val="22"/>
        </w:rPr>
        <w:t>r att senare bed</w:t>
      </w:r>
      <w:r w:rsidR="00BF6A14" w:rsidRPr="00D223C7">
        <w:rPr>
          <w:rFonts w:ascii="CIDFont+F2" w:hAnsi="CIDFont+F2"/>
          <w:sz w:val="22"/>
          <w:szCs w:val="22"/>
        </w:rPr>
        <w:t>ö</w:t>
      </w:r>
      <w:r w:rsidRPr="00D223C7">
        <w:rPr>
          <w:rFonts w:ascii="CIDFont+F2" w:hAnsi="CIDFont+F2"/>
          <w:sz w:val="22"/>
          <w:szCs w:val="22"/>
        </w:rPr>
        <w:t>mas av specialist i Hudsjukdomar. Under 2022 lanserade teledermatoskopi inom Prim</w:t>
      </w:r>
      <w:r w:rsidR="00BF6A14" w:rsidRPr="00D223C7">
        <w:rPr>
          <w:rFonts w:ascii="CIDFont+F2" w:hAnsi="CIDFont+F2"/>
          <w:sz w:val="22"/>
          <w:szCs w:val="22"/>
        </w:rPr>
        <w:t>ä</w:t>
      </w:r>
      <w:r w:rsidRPr="00D223C7">
        <w:rPr>
          <w:rFonts w:ascii="CIDFont+F2" w:hAnsi="CIDFont+F2"/>
          <w:sz w:val="22"/>
          <w:szCs w:val="22"/>
        </w:rPr>
        <w:t>rv</w:t>
      </w:r>
      <w:r w:rsidR="00BF6A14" w:rsidRPr="00D223C7">
        <w:rPr>
          <w:rFonts w:ascii="CIDFont+F2" w:hAnsi="CIDFont+F2"/>
          <w:sz w:val="22"/>
          <w:szCs w:val="22"/>
        </w:rPr>
        <w:t>å</w:t>
      </w:r>
      <w:r w:rsidRPr="00D223C7">
        <w:rPr>
          <w:rFonts w:ascii="CIDFont+F2" w:hAnsi="CIDFont+F2"/>
          <w:sz w:val="22"/>
          <w:szCs w:val="22"/>
        </w:rPr>
        <w:t>rden i Region Sk</w:t>
      </w:r>
      <w:r w:rsidR="00BF6A14" w:rsidRPr="00D223C7">
        <w:rPr>
          <w:rFonts w:ascii="CIDFont+F2" w:hAnsi="CIDFont+F2"/>
          <w:sz w:val="22"/>
          <w:szCs w:val="22"/>
        </w:rPr>
        <w:t>å</w:t>
      </w:r>
      <w:r w:rsidRPr="00D223C7">
        <w:rPr>
          <w:rFonts w:ascii="CIDFont+F2" w:hAnsi="CIDFont+F2"/>
          <w:sz w:val="22"/>
          <w:szCs w:val="22"/>
        </w:rPr>
        <w:t>ne. I november 2022 startades Prickmottagningen vid VC Limhamn d</w:t>
      </w:r>
      <w:r w:rsidR="00BF6A14" w:rsidRPr="00D223C7">
        <w:rPr>
          <w:rFonts w:ascii="CIDFont+F2" w:hAnsi="CIDFont+F2"/>
          <w:sz w:val="22"/>
          <w:szCs w:val="22"/>
        </w:rPr>
        <w:t>ä</w:t>
      </w:r>
      <w:r w:rsidRPr="00D223C7">
        <w:rPr>
          <w:rFonts w:ascii="CIDFont+F2" w:hAnsi="CIDFont+F2"/>
          <w:sz w:val="22"/>
          <w:szCs w:val="22"/>
        </w:rPr>
        <w:t>r en specialiserad hudmottagning blev f</w:t>
      </w:r>
      <w:r w:rsidR="00BF6A14" w:rsidRPr="00D223C7">
        <w:rPr>
          <w:rFonts w:ascii="CIDFont+F2" w:hAnsi="CIDFont+F2"/>
          <w:sz w:val="22"/>
          <w:szCs w:val="22"/>
        </w:rPr>
        <w:t>ö</w:t>
      </w:r>
      <w:r w:rsidRPr="00D223C7">
        <w:rPr>
          <w:rFonts w:ascii="CIDFont+F2" w:hAnsi="CIDFont+F2"/>
          <w:sz w:val="22"/>
          <w:szCs w:val="22"/>
        </w:rPr>
        <w:t>rlagt till en fast veckodag och alternerades mellan 2 l</w:t>
      </w:r>
      <w:r w:rsidR="00BF6A14" w:rsidRPr="00D223C7">
        <w:rPr>
          <w:rFonts w:ascii="CIDFont+F2" w:hAnsi="CIDFont+F2"/>
          <w:sz w:val="22"/>
          <w:szCs w:val="22"/>
        </w:rPr>
        <w:t>ä</w:t>
      </w:r>
      <w:r w:rsidRPr="00D223C7">
        <w:rPr>
          <w:rFonts w:ascii="CIDFont+F2" w:hAnsi="CIDFont+F2"/>
          <w:sz w:val="22"/>
          <w:szCs w:val="22"/>
        </w:rPr>
        <w:t>kare som hade g</w:t>
      </w:r>
      <w:r w:rsidR="00BF6A14" w:rsidRPr="00D223C7">
        <w:rPr>
          <w:rFonts w:ascii="CIDFont+F2" w:hAnsi="CIDFont+F2"/>
          <w:sz w:val="22"/>
          <w:szCs w:val="22"/>
        </w:rPr>
        <w:t>å</w:t>
      </w:r>
      <w:r w:rsidRPr="00D223C7">
        <w:rPr>
          <w:rFonts w:ascii="CIDFont+F2" w:hAnsi="CIDFont+F2"/>
          <w:sz w:val="22"/>
          <w:szCs w:val="22"/>
        </w:rPr>
        <w:t xml:space="preserve">tt utbildningen i teledermatoskopi. </w:t>
      </w:r>
    </w:p>
    <w:p w14:paraId="3A24FEA8" w14:textId="6D9E0FC3" w:rsidR="00960F8D" w:rsidRPr="00D223C7" w:rsidRDefault="00960F8D" w:rsidP="00960F8D">
      <w:pPr>
        <w:pStyle w:val="Normalwebb"/>
        <w:rPr>
          <w:sz w:val="22"/>
          <w:szCs w:val="22"/>
        </w:rPr>
      </w:pPr>
      <w:r w:rsidRPr="00D223C7">
        <w:rPr>
          <w:rFonts w:ascii="CIDFont+F3" w:hAnsi="CIDFont+F3"/>
          <w:b/>
          <w:bCs/>
          <w:sz w:val="22"/>
          <w:szCs w:val="22"/>
        </w:rPr>
        <w:t>Syfte</w:t>
      </w:r>
      <w:r w:rsidRPr="00D223C7">
        <w:rPr>
          <w:rFonts w:ascii="CIDFont+F3" w:hAnsi="CIDFont+F3"/>
          <w:sz w:val="22"/>
          <w:szCs w:val="22"/>
        </w:rPr>
        <w:t xml:space="preserve">: </w:t>
      </w:r>
      <w:r w:rsidRPr="00D223C7">
        <w:rPr>
          <w:rFonts w:ascii="CIDFont+F2" w:hAnsi="CIDFont+F2"/>
          <w:sz w:val="22"/>
          <w:szCs w:val="22"/>
        </w:rPr>
        <w:t>Att kartl</w:t>
      </w:r>
      <w:r w:rsidR="00BF6A14" w:rsidRPr="00D223C7">
        <w:rPr>
          <w:rFonts w:ascii="CIDFont+F2" w:hAnsi="CIDFont+F2"/>
          <w:sz w:val="22"/>
          <w:szCs w:val="22"/>
        </w:rPr>
        <w:t>ä</w:t>
      </w:r>
      <w:r w:rsidRPr="00D223C7">
        <w:rPr>
          <w:rFonts w:ascii="CIDFont+F2" w:hAnsi="CIDFont+F2"/>
          <w:sz w:val="22"/>
          <w:szCs w:val="22"/>
        </w:rPr>
        <w:t>gga verksamheten vid Prickmottagningen p</w:t>
      </w:r>
      <w:r w:rsidR="00BF6A14" w:rsidRPr="00D223C7">
        <w:rPr>
          <w:rFonts w:ascii="CIDFont+F2" w:hAnsi="CIDFont+F2"/>
          <w:sz w:val="22"/>
          <w:szCs w:val="22"/>
        </w:rPr>
        <w:t>å</w:t>
      </w:r>
      <w:r w:rsidRPr="00D223C7">
        <w:rPr>
          <w:rFonts w:ascii="CIDFont+F2" w:hAnsi="CIDFont+F2"/>
          <w:sz w:val="22"/>
          <w:szCs w:val="22"/>
        </w:rPr>
        <w:t xml:space="preserve"> VC Limhamn under dess f</w:t>
      </w:r>
      <w:r w:rsidR="00BF6A14" w:rsidRPr="00D223C7">
        <w:rPr>
          <w:rFonts w:ascii="CIDFont+F2" w:hAnsi="CIDFont+F2"/>
          <w:sz w:val="22"/>
          <w:szCs w:val="22"/>
        </w:rPr>
        <w:t>ö</w:t>
      </w:r>
      <w:r w:rsidRPr="00D223C7">
        <w:rPr>
          <w:rFonts w:ascii="CIDFont+F2" w:hAnsi="CIDFont+F2"/>
          <w:sz w:val="22"/>
          <w:szCs w:val="22"/>
        </w:rPr>
        <w:t>rsta 6 m</w:t>
      </w:r>
      <w:r w:rsidR="00BF6A14" w:rsidRPr="00D223C7">
        <w:rPr>
          <w:rFonts w:ascii="CIDFont+F2" w:hAnsi="CIDFont+F2"/>
          <w:sz w:val="22"/>
          <w:szCs w:val="22"/>
        </w:rPr>
        <w:t>å</w:t>
      </w:r>
      <w:r w:rsidRPr="00D223C7">
        <w:rPr>
          <w:rFonts w:ascii="CIDFont+F2" w:hAnsi="CIDFont+F2"/>
          <w:sz w:val="22"/>
          <w:szCs w:val="22"/>
        </w:rPr>
        <w:t>nader. Att unders</w:t>
      </w:r>
      <w:r w:rsidR="00BF6A14" w:rsidRPr="00D223C7">
        <w:rPr>
          <w:rFonts w:ascii="CIDFont+F2" w:hAnsi="CIDFont+F2"/>
          <w:sz w:val="22"/>
          <w:szCs w:val="22"/>
        </w:rPr>
        <w:t>ö</w:t>
      </w:r>
      <w:r w:rsidRPr="00D223C7">
        <w:rPr>
          <w:rFonts w:ascii="CIDFont+F2" w:hAnsi="CIDFont+F2"/>
          <w:sz w:val="22"/>
          <w:szCs w:val="22"/>
        </w:rPr>
        <w:t>ka hur v</w:t>
      </w:r>
      <w:r w:rsidR="00BF6A14" w:rsidRPr="00D223C7">
        <w:rPr>
          <w:rFonts w:ascii="CIDFont+F2" w:hAnsi="CIDFont+F2"/>
          <w:sz w:val="22"/>
          <w:szCs w:val="22"/>
        </w:rPr>
        <w:t>ä</w:t>
      </w:r>
      <w:r w:rsidRPr="00D223C7">
        <w:rPr>
          <w:rFonts w:ascii="CIDFont+F2" w:hAnsi="CIDFont+F2"/>
          <w:sz w:val="22"/>
          <w:szCs w:val="22"/>
        </w:rPr>
        <w:t>l studiepopulationen speglar epidemiologisk data g</w:t>
      </w:r>
      <w:r w:rsidR="00BF6A14" w:rsidRPr="00D223C7">
        <w:rPr>
          <w:rFonts w:ascii="CIDFont+F2" w:hAnsi="CIDFont+F2"/>
          <w:sz w:val="22"/>
          <w:szCs w:val="22"/>
        </w:rPr>
        <w:t>ä</w:t>
      </w:r>
      <w:r w:rsidRPr="00D223C7">
        <w:rPr>
          <w:rFonts w:ascii="CIDFont+F2" w:hAnsi="CIDFont+F2"/>
          <w:sz w:val="22"/>
          <w:szCs w:val="22"/>
        </w:rPr>
        <w:t>llande k</w:t>
      </w:r>
      <w:r w:rsidR="00BF6A14" w:rsidRPr="00D223C7">
        <w:rPr>
          <w:rFonts w:ascii="CIDFont+F2" w:hAnsi="CIDFont+F2"/>
          <w:sz w:val="22"/>
          <w:szCs w:val="22"/>
        </w:rPr>
        <w:t>ö</w:t>
      </w:r>
      <w:r w:rsidRPr="00D223C7">
        <w:rPr>
          <w:rFonts w:ascii="CIDFont+F2" w:hAnsi="CIDFont+F2"/>
          <w:sz w:val="22"/>
          <w:szCs w:val="22"/>
        </w:rPr>
        <w:t xml:space="preserve">n och </w:t>
      </w:r>
      <w:r w:rsidR="00BF6A14" w:rsidRPr="00D223C7">
        <w:rPr>
          <w:rFonts w:ascii="CIDFont+F2" w:hAnsi="CIDFont+F2"/>
          <w:sz w:val="22"/>
          <w:szCs w:val="22"/>
        </w:rPr>
        <w:t>å</w:t>
      </w:r>
      <w:r w:rsidRPr="00D223C7">
        <w:rPr>
          <w:rFonts w:ascii="CIDFont+F2" w:hAnsi="CIDFont+F2"/>
          <w:sz w:val="22"/>
          <w:szCs w:val="22"/>
        </w:rPr>
        <w:t>lder hos patienter med MM (och i f</w:t>
      </w:r>
      <w:r w:rsidR="00BF6A14" w:rsidRPr="00D223C7">
        <w:rPr>
          <w:rFonts w:ascii="CIDFont+F2" w:hAnsi="CIDFont+F2"/>
          <w:sz w:val="22"/>
          <w:szCs w:val="22"/>
        </w:rPr>
        <w:t>ö</w:t>
      </w:r>
      <w:r w:rsidRPr="00D223C7">
        <w:rPr>
          <w:rFonts w:ascii="CIDFont+F2" w:hAnsi="CIDFont+F2"/>
          <w:sz w:val="22"/>
          <w:szCs w:val="22"/>
        </w:rPr>
        <w:t>rl</w:t>
      </w:r>
      <w:r w:rsidR="00BF6A14" w:rsidRPr="00D223C7">
        <w:rPr>
          <w:rFonts w:ascii="CIDFont+F2" w:hAnsi="CIDFont+F2"/>
          <w:sz w:val="22"/>
          <w:szCs w:val="22"/>
        </w:rPr>
        <w:t>ä</w:t>
      </w:r>
      <w:r w:rsidRPr="00D223C7">
        <w:rPr>
          <w:rFonts w:ascii="CIDFont+F2" w:hAnsi="CIDFont+F2"/>
          <w:sz w:val="22"/>
          <w:szCs w:val="22"/>
        </w:rPr>
        <w:t xml:space="preserve">ngningen </w:t>
      </w:r>
      <w:r w:rsidR="00BF6A14" w:rsidRPr="00D223C7">
        <w:rPr>
          <w:rFonts w:ascii="CIDFont+F2" w:hAnsi="CIDFont+F2"/>
          <w:sz w:val="22"/>
          <w:szCs w:val="22"/>
        </w:rPr>
        <w:t>ä</w:t>
      </w:r>
      <w:r w:rsidRPr="00D223C7">
        <w:rPr>
          <w:rFonts w:ascii="CIDFont+F2" w:hAnsi="CIDFont+F2"/>
          <w:sz w:val="22"/>
          <w:szCs w:val="22"/>
        </w:rPr>
        <w:t xml:space="preserve">ven icke-melanom hudcancer </w:t>
      </w:r>
      <w:proofErr w:type="spellStart"/>
      <w:r w:rsidRPr="00D223C7">
        <w:rPr>
          <w:rFonts w:ascii="CIDFont+F2" w:hAnsi="CIDFont+F2"/>
          <w:sz w:val="22"/>
          <w:szCs w:val="22"/>
        </w:rPr>
        <w:t>pga</w:t>
      </w:r>
      <w:proofErr w:type="spellEnd"/>
      <w:r w:rsidRPr="00D223C7">
        <w:rPr>
          <w:rFonts w:ascii="CIDFont+F2" w:hAnsi="CIDFont+F2"/>
          <w:sz w:val="22"/>
          <w:szCs w:val="22"/>
        </w:rPr>
        <w:t xml:space="preserve"> epidemiologiska likheter mellan grupperna). </w:t>
      </w:r>
    </w:p>
    <w:p w14:paraId="384A4DB2" w14:textId="453C6E51" w:rsidR="00960F8D" w:rsidRPr="00D223C7" w:rsidRDefault="00960F8D" w:rsidP="00960F8D">
      <w:pPr>
        <w:pStyle w:val="Normalwebb"/>
        <w:rPr>
          <w:sz w:val="22"/>
          <w:szCs w:val="22"/>
        </w:rPr>
      </w:pPr>
      <w:r w:rsidRPr="00D223C7">
        <w:rPr>
          <w:rFonts w:ascii="CIDFont+F3" w:hAnsi="CIDFont+F3"/>
          <w:b/>
          <w:bCs/>
          <w:sz w:val="22"/>
          <w:szCs w:val="22"/>
        </w:rPr>
        <w:t>Metod</w:t>
      </w:r>
      <w:r w:rsidRPr="00D223C7">
        <w:rPr>
          <w:rFonts w:ascii="CIDFont+F3" w:hAnsi="CIDFont+F3"/>
          <w:sz w:val="22"/>
          <w:szCs w:val="22"/>
        </w:rPr>
        <w:t xml:space="preserve">: </w:t>
      </w:r>
      <w:r w:rsidRPr="00D223C7">
        <w:rPr>
          <w:rFonts w:ascii="CIDFont+F2" w:hAnsi="CIDFont+F2"/>
          <w:sz w:val="22"/>
          <w:szCs w:val="22"/>
        </w:rPr>
        <w:t xml:space="preserve">Studien </w:t>
      </w:r>
      <w:r w:rsidR="00BF6A14" w:rsidRPr="00D223C7">
        <w:rPr>
          <w:rFonts w:ascii="CIDFont+F2" w:hAnsi="CIDFont+F2"/>
          <w:sz w:val="22"/>
          <w:szCs w:val="22"/>
        </w:rPr>
        <w:t>ä</w:t>
      </w:r>
      <w:r w:rsidRPr="00D223C7">
        <w:rPr>
          <w:rFonts w:ascii="CIDFont+F2" w:hAnsi="CIDFont+F2"/>
          <w:sz w:val="22"/>
          <w:szCs w:val="22"/>
        </w:rPr>
        <w:t>r en retrospektiv, deskriptiv journalstudie av de patienter som bokades till Prickmottagningen i perioden 01.11.2022 - 30.04.2023. Data samlades fr</w:t>
      </w:r>
      <w:r w:rsidR="00BF6A14" w:rsidRPr="00D223C7">
        <w:rPr>
          <w:rFonts w:ascii="CIDFont+F2" w:hAnsi="CIDFont+F2"/>
          <w:sz w:val="22"/>
          <w:szCs w:val="22"/>
        </w:rPr>
        <w:t>å</w:t>
      </w:r>
      <w:r w:rsidRPr="00D223C7">
        <w:rPr>
          <w:rFonts w:ascii="CIDFont+F2" w:hAnsi="CIDFont+F2"/>
          <w:sz w:val="22"/>
          <w:szCs w:val="22"/>
        </w:rPr>
        <w:t xml:space="preserve">n journalsystemen </w:t>
      </w:r>
      <w:proofErr w:type="spellStart"/>
      <w:r w:rsidRPr="00D223C7">
        <w:rPr>
          <w:rFonts w:ascii="CIDFont+F2" w:hAnsi="CIDFont+F2"/>
          <w:sz w:val="22"/>
          <w:szCs w:val="22"/>
        </w:rPr>
        <w:t>PMO</w:t>
      </w:r>
      <w:proofErr w:type="spellEnd"/>
      <w:r w:rsidRPr="00D223C7">
        <w:rPr>
          <w:rFonts w:ascii="CIDFont+F2" w:hAnsi="CIDFont+F2"/>
          <w:sz w:val="22"/>
          <w:szCs w:val="22"/>
        </w:rPr>
        <w:t xml:space="preserve"> och </w:t>
      </w:r>
      <w:proofErr w:type="spellStart"/>
      <w:r w:rsidRPr="00D223C7">
        <w:rPr>
          <w:rFonts w:ascii="CIDFont+F2" w:hAnsi="CIDFont+F2"/>
          <w:sz w:val="22"/>
          <w:szCs w:val="22"/>
        </w:rPr>
        <w:t>Melior</w:t>
      </w:r>
      <w:proofErr w:type="spellEnd"/>
      <w:r w:rsidRPr="00D223C7">
        <w:rPr>
          <w:rFonts w:ascii="CIDFont+F2" w:hAnsi="CIDFont+F2"/>
          <w:sz w:val="22"/>
          <w:szCs w:val="22"/>
        </w:rPr>
        <w:t>. Variabler som unders</w:t>
      </w:r>
      <w:r w:rsidR="00BF6A14" w:rsidRPr="00D223C7">
        <w:rPr>
          <w:rFonts w:ascii="CIDFont+F2" w:hAnsi="CIDFont+F2"/>
          <w:sz w:val="22"/>
          <w:szCs w:val="22"/>
        </w:rPr>
        <w:t>ö</w:t>
      </w:r>
      <w:r w:rsidRPr="00D223C7">
        <w:rPr>
          <w:rFonts w:ascii="CIDFont+F2" w:hAnsi="CIDFont+F2"/>
          <w:sz w:val="22"/>
          <w:szCs w:val="22"/>
        </w:rPr>
        <w:t xml:space="preserve">ktes var patienternas </w:t>
      </w:r>
      <w:r w:rsidR="00BF6A14" w:rsidRPr="00D223C7">
        <w:rPr>
          <w:rFonts w:ascii="CIDFont+F2" w:hAnsi="CIDFont+F2"/>
          <w:sz w:val="22"/>
          <w:szCs w:val="22"/>
        </w:rPr>
        <w:t>å</w:t>
      </w:r>
      <w:r w:rsidRPr="00D223C7">
        <w:rPr>
          <w:rFonts w:ascii="CIDFont+F2" w:hAnsi="CIDFont+F2"/>
          <w:sz w:val="22"/>
          <w:szCs w:val="22"/>
        </w:rPr>
        <w:t>lder, k</w:t>
      </w:r>
      <w:r w:rsidR="00BF6A14" w:rsidRPr="00D223C7">
        <w:rPr>
          <w:rFonts w:ascii="CIDFont+F2" w:hAnsi="CIDFont+F2"/>
          <w:sz w:val="22"/>
          <w:szCs w:val="22"/>
        </w:rPr>
        <w:t>ö</w:t>
      </w:r>
      <w:r w:rsidRPr="00D223C7">
        <w:rPr>
          <w:rFonts w:ascii="CIDFont+F2" w:hAnsi="CIDFont+F2"/>
          <w:sz w:val="22"/>
          <w:szCs w:val="22"/>
        </w:rPr>
        <w:t>n, om teledermatoskopi genomf</w:t>
      </w:r>
      <w:r w:rsidR="00BF6A14" w:rsidRPr="00D223C7">
        <w:rPr>
          <w:rFonts w:ascii="CIDFont+F2" w:hAnsi="CIDFont+F2"/>
          <w:sz w:val="22"/>
          <w:szCs w:val="22"/>
        </w:rPr>
        <w:t>ö</w:t>
      </w:r>
      <w:r w:rsidRPr="00D223C7">
        <w:rPr>
          <w:rFonts w:ascii="CIDFont+F2" w:hAnsi="CIDFont+F2"/>
          <w:sz w:val="22"/>
          <w:szCs w:val="22"/>
        </w:rPr>
        <w:t>rdes eller ej, om remiss till specialisth</w:t>
      </w:r>
      <w:r w:rsidR="00BF6A14" w:rsidRPr="00D223C7">
        <w:rPr>
          <w:rFonts w:ascii="CIDFont+F2" w:hAnsi="CIDFont+F2"/>
          <w:sz w:val="22"/>
          <w:szCs w:val="22"/>
        </w:rPr>
        <w:t>ä</w:t>
      </w:r>
      <w:r w:rsidRPr="00D223C7">
        <w:rPr>
          <w:rFonts w:ascii="CIDFont+F2" w:hAnsi="CIDFont+F2"/>
          <w:sz w:val="22"/>
          <w:szCs w:val="22"/>
        </w:rPr>
        <w:t>lsov</w:t>
      </w:r>
      <w:r w:rsidR="00BF6A14" w:rsidRPr="00D223C7">
        <w:rPr>
          <w:rFonts w:ascii="CIDFont+F2" w:hAnsi="CIDFont+F2"/>
          <w:sz w:val="22"/>
          <w:szCs w:val="22"/>
        </w:rPr>
        <w:t>å</w:t>
      </w:r>
      <w:r w:rsidRPr="00D223C7">
        <w:rPr>
          <w:rFonts w:ascii="CIDFont+F2" w:hAnsi="CIDFont+F2"/>
          <w:sz w:val="22"/>
          <w:szCs w:val="22"/>
        </w:rPr>
        <w:t>rd skickades eller ej, tid fr</w:t>
      </w:r>
      <w:r w:rsidR="00BF6A14" w:rsidRPr="00D223C7">
        <w:rPr>
          <w:rFonts w:ascii="CIDFont+F2" w:hAnsi="CIDFont+F2"/>
          <w:sz w:val="22"/>
          <w:szCs w:val="22"/>
        </w:rPr>
        <w:t>å</w:t>
      </w:r>
      <w:r w:rsidRPr="00D223C7">
        <w:rPr>
          <w:rFonts w:ascii="CIDFont+F2" w:hAnsi="CIDFont+F2"/>
          <w:sz w:val="22"/>
          <w:szCs w:val="22"/>
        </w:rPr>
        <w:t>n bokning till bes</w:t>
      </w:r>
      <w:r w:rsidR="00BF6A14" w:rsidRPr="00D223C7">
        <w:rPr>
          <w:rFonts w:ascii="CIDFont+F2" w:hAnsi="CIDFont+F2"/>
          <w:sz w:val="22"/>
          <w:szCs w:val="22"/>
        </w:rPr>
        <w:t>ö</w:t>
      </w:r>
      <w:r w:rsidRPr="00D223C7">
        <w:rPr>
          <w:rFonts w:ascii="CIDFont+F2" w:hAnsi="CIDFont+F2"/>
          <w:sz w:val="22"/>
          <w:szCs w:val="22"/>
        </w:rPr>
        <w:t>k p</w:t>
      </w:r>
      <w:r w:rsidR="00BF6A14" w:rsidRPr="00D223C7">
        <w:rPr>
          <w:rFonts w:ascii="CIDFont+F2" w:hAnsi="CIDFont+F2"/>
          <w:sz w:val="22"/>
          <w:szCs w:val="22"/>
        </w:rPr>
        <w:t>å</w:t>
      </w:r>
      <w:r w:rsidRPr="00D223C7">
        <w:rPr>
          <w:rFonts w:ascii="CIDFont+F2" w:hAnsi="CIDFont+F2"/>
          <w:sz w:val="22"/>
          <w:szCs w:val="22"/>
        </w:rPr>
        <w:t xml:space="preserve"> Prickmottagningen, fr</w:t>
      </w:r>
      <w:r w:rsidR="00BF6A14" w:rsidRPr="00D223C7">
        <w:rPr>
          <w:rFonts w:ascii="CIDFont+F2" w:hAnsi="CIDFont+F2"/>
          <w:sz w:val="22"/>
          <w:szCs w:val="22"/>
        </w:rPr>
        <w:t>å</w:t>
      </w:r>
      <w:r w:rsidRPr="00D223C7">
        <w:rPr>
          <w:rFonts w:ascii="CIDFont+F2" w:hAnsi="CIDFont+F2"/>
          <w:sz w:val="22"/>
          <w:szCs w:val="22"/>
        </w:rPr>
        <w:t>gest</w:t>
      </w:r>
      <w:r w:rsidR="00BF6A14" w:rsidRPr="00D223C7">
        <w:rPr>
          <w:rFonts w:ascii="CIDFont+F2" w:hAnsi="CIDFont+F2"/>
          <w:sz w:val="22"/>
          <w:szCs w:val="22"/>
        </w:rPr>
        <w:t>ä</w:t>
      </w:r>
      <w:r w:rsidRPr="00D223C7">
        <w:rPr>
          <w:rFonts w:ascii="CIDFont+F2" w:hAnsi="CIDFont+F2"/>
          <w:sz w:val="22"/>
          <w:szCs w:val="22"/>
        </w:rPr>
        <w:t>llning i bokningen, om de remitterade patienterna blev avslutade efter klinisk unders</w:t>
      </w:r>
      <w:r w:rsidR="00BF6A14" w:rsidRPr="00D223C7">
        <w:rPr>
          <w:rFonts w:ascii="CIDFont+F2" w:hAnsi="CIDFont+F2"/>
          <w:sz w:val="22"/>
          <w:szCs w:val="22"/>
        </w:rPr>
        <w:t>ö</w:t>
      </w:r>
      <w:r w:rsidRPr="00D223C7">
        <w:rPr>
          <w:rFonts w:ascii="CIDFont+F2" w:hAnsi="CIDFont+F2"/>
          <w:sz w:val="22"/>
          <w:szCs w:val="22"/>
        </w:rPr>
        <w:t>kning vid f</w:t>
      </w:r>
      <w:r w:rsidR="00BF6A14" w:rsidRPr="00D223C7">
        <w:rPr>
          <w:rFonts w:ascii="CIDFont+F2" w:hAnsi="CIDFont+F2"/>
          <w:sz w:val="22"/>
          <w:szCs w:val="22"/>
        </w:rPr>
        <w:t>ö</w:t>
      </w:r>
      <w:r w:rsidRPr="00D223C7">
        <w:rPr>
          <w:rFonts w:ascii="CIDFont+F2" w:hAnsi="CIDFont+F2"/>
          <w:sz w:val="22"/>
          <w:szCs w:val="22"/>
        </w:rPr>
        <w:t>rsta bes</w:t>
      </w:r>
      <w:r w:rsidR="00BF6A14" w:rsidRPr="00D223C7">
        <w:rPr>
          <w:rFonts w:ascii="CIDFont+F2" w:hAnsi="CIDFont+F2"/>
          <w:sz w:val="22"/>
          <w:szCs w:val="22"/>
        </w:rPr>
        <w:t>ö</w:t>
      </w:r>
      <w:r w:rsidRPr="00D223C7">
        <w:rPr>
          <w:rFonts w:ascii="CIDFont+F2" w:hAnsi="CIDFont+F2"/>
          <w:sz w:val="22"/>
          <w:szCs w:val="22"/>
        </w:rPr>
        <w:t xml:space="preserve">ket eller ej, PAD-svar, om SVF startades vid teledermatoskopi. </w:t>
      </w:r>
    </w:p>
    <w:p w14:paraId="6FC3662F" w14:textId="44101494" w:rsidR="00960F8D" w:rsidRPr="00D223C7" w:rsidRDefault="00960F8D" w:rsidP="00960F8D">
      <w:pPr>
        <w:pStyle w:val="Normalwebb"/>
        <w:rPr>
          <w:sz w:val="22"/>
          <w:szCs w:val="22"/>
        </w:rPr>
      </w:pPr>
      <w:r w:rsidRPr="00D223C7">
        <w:rPr>
          <w:rFonts w:ascii="CIDFont+F3" w:hAnsi="CIDFont+F3"/>
          <w:b/>
          <w:bCs/>
          <w:sz w:val="22"/>
          <w:szCs w:val="22"/>
        </w:rPr>
        <w:t>Resultat</w:t>
      </w:r>
      <w:r w:rsidRPr="00D223C7">
        <w:rPr>
          <w:rFonts w:ascii="CIDFont+F3" w:hAnsi="CIDFont+F3"/>
          <w:sz w:val="22"/>
          <w:szCs w:val="22"/>
        </w:rPr>
        <w:t xml:space="preserve">: </w:t>
      </w:r>
      <w:r w:rsidRPr="00D223C7">
        <w:rPr>
          <w:rFonts w:ascii="CIDFont+F2" w:hAnsi="CIDFont+F2"/>
          <w:sz w:val="22"/>
          <w:szCs w:val="22"/>
        </w:rPr>
        <w:t>89 patienter inkluderades. 60% var kvinnor, 40% var m</w:t>
      </w:r>
      <w:r w:rsidR="00BF6A14" w:rsidRPr="00D223C7">
        <w:rPr>
          <w:rFonts w:ascii="CIDFont+F2" w:hAnsi="CIDFont+F2"/>
          <w:sz w:val="22"/>
          <w:szCs w:val="22"/>
        </w:rPr>
        <w:t>ä</w:t>
      </w:r>
      <w:r w:rsidRPr="00D223C7">
        <w:rPr>
          <w:rFonts w:ascii="CIDFont+F2" w:hAnsi="CIDFont+F2"/>
          <w:sz w:val="22"/>
          <w:szCs w:val="22"/>
        </w:rPr>
        <w:t>n. 93% kom till bes</w:t>
      </w:r>
      <w:r w:rsidR="00BF6A14" w:rsidRPr="00D223C7">
        <w:rPr>
          <w:rFonts w:ascii="CIDFont+F2" w:hAnsi="CIDFont+F2"/>
          <w:sz w:val="22"/>
          <w:szCs w:val="22"/>
        </w:rPr>
        <w:t>ö</w:t>
      </w:r>
      <w:r w:rsidRPr="00D223C7">
        <w:rPr>
          <w:rFonts w:ascii="CIDFont+F2" w:hAnsi="CIDFont+F2"/>
          <w:sz w:val="22"/>
          <w:szCs w:val="22"/>
        </w:rPr>
        <w:t>ket. 97% av bokningarna hade korrekt fr</w:t>
      </w:r>
      <w:r w:rsidR="00BF6A14" w:rsidRPr="00D223C7">
        <w:rPr>
          <w:rFonts w:ascii="CIDFont+F2" w:hAnsi="CIDFont+F2"/>
          <w:sz w:val="22"/>
          <w:szCs w:val="22"/>
        </w:rPr>
        <w:t>å</w:t>
      </w:r>
      <w:r w:rsidRPr="00D223C7">
        <w:rPr>
          <w:rFonts w:ascii="CIDFont+F2" w:hAnsi="CIDFont+F2"/>
          <w:sz w:val="22"/>
          <w:szCs w:val="22"/>
        </w:rPr>
        <w:t>gest</w:t>
      </w:r>
      <w:r w:rsidR="00BF6A14" w:rsidRPr="00D223C7">
        <w:rPr>
          <w:rFonts w:ascii="CIDFont+F2" w:hAnsi="CIDFont+F2"/>
          <w:sz w:val="22"/>
          <w:szCs w:val="22"/>
        </w:rPr>
        <w:t>ä</w:t>
      </w:r>
      <w:r w:rsidRPr="00D223C7">
        <w:rPr>
          <w:rFonts w:ascii="CIDFont+F2" w:hAnsi="CIDFont+F2"/>
          <w:sz w:val="22"/>
          <w:szCs w:val="22"/>
        </w:rPr>
        <w:t>llning. Den genomsnittliga v</w:t>
      </w:r>
      <w:r w:rsidR="00BF6A14" w:rsidRPr="00D223C7">
        <w:rPr>
          <w:rFonts w:ascii="CIDFont+F2" w:hAnsi="CIDFont+F2"/>
          <w:sz w:val="22"/>
          <w:szCs w:val="22"/>
        </w:rPr>
        <w:t>ä</w:t>
      </w:r>
      <w:r w:rsidRPr="00D223C7">
        <w:rPr>
          <w:rFonts w:ascii="CIDFont+F2" w:hAnsi="CIDFont+F2"/>
          <w:sz w:val="22"/>
          <w:szCs w:val="22"/>
        </w:rPr>
        <w:t>ntetiden f</w:t>
      </w:r>
      <w:r w:rsidR="00BF6A14" w:rsidRPr="00D223C7">
        <w:rPr>
          <w:rFonts w:ascii="CIDFont+F2" w:hAnsi="CIDFont+F2"/>
          <w:sz w:val="22"/>
          <w:szCs w:val="22"/>
        </w:rPr>
        <w:t>ö</w:t>
      </w:r>
      <w:r w:rsidRPr="00D223C7">
        <w:rPr>
          <w:rFonts w:ascii="CIDFont+F2" w:hAnsi="CIDFont+F2"/>
          <w:sz w:val="22"/>
          <w:szCs w:val="22"/>
        </w:rPr>
        <w:t>r bes</w:t>
      </w:r>
      <w:r w:rsidR="00BF6A14" w:rsidRPr="00D223C7">
        <w:rPr>
          <w:rFonts w:ascii="CIDFont+F2" w:hAnsi="CIDFont+F2"/>
          <w:sz w:val="22"/>
          <w:szCs w:val="22"/>
        </w:rPr>
        <w:t>ö</w:t>
      </w:r>
      <w:r w:rsidRPr="00D223C7">
        <w:rPr>
          <w:rFonts w:ascii="CIDFont+F2" w:hAnsi="CIDFont+F2"/>
          <w:sz w:val="22"/>
          <w:szCs w:val="22"/>
        </w:rPr>
        <w:t xml:space="preserve">ket var 29,8 dagar, variationen var mellan 3 och 59 dagar. 46% av patienterna var ≥60 </w:t>
      </w:r>
      <w:r w:rsidR="00BF6A14" w:rsidRPr="00D223C7">
        <w:rPr>
          <w:rFonts w:ascii="CIDFont+F2" w:hAnsi="CIDFont+F2"/>
          <w:sz w:val="22"/>
          <w:szCs w:val="22"/>
        </w:rPr>
        <w:t>å</w:t>
      </w:r>
      <w:r w:rsidRPr="00D223C7">
        <w:rPr>
          <w:rFonts w:ascii="CIDFont+F2" w:hAnsi="CIDFont+F2"/>
          <w:sz w:val="22"/>
          <w:szCs w:val="22"/>
        </w:rPr>
        <w:t xml:space="preserve">r gamla, 26% var i </w:t>
      </w:r>
      <w:r w:rsidR="00BF6A14" w:rsidRPr="00D223C7">
        <w:rPr>
          <w:rFonts w:ascii="CIDFont+F2" w:hAnsi="CIDFont+F2"/>
          <w:sz w:val="22"/>
          <w:szCs w:val="22"/>
        </w:rPr>
        <w:t>å</w:t>
      </w:r>
      <w:r w:rsidRPr="00D223C7">
        <w:rPr>
          <w:rFonts w:ascii="CIDFont+F2" w:hAnsi="CIDFont+F2"/>
          <w:sz w:val="22"/>
          <w:szCs w:val="22"/>
        </w:rPr>
        <w:t xml:space="preserve">ldrarna 40-59 </w:t>
      </w:r>
      <w:r w:rsidR="00BF6A14" w:rsidRPr="00D223C7">
        <w:rPr>
          <w:rFonts w:ascii="CIDFont+F2" w:hAnsi="CIDFont+F2"/>
          <w:sz w:val="22"/>
          <w:szCs w:val="22"/>
        </w:rPr>
        <w:t>å</w:t>
      </w:r>
      <w:r w:rsidRPr="00D223C7">
        <w:rPr>
          <w:rFonts w:ascii="CIDFont+F2" w:hAnsi="CIDFont+F2"/>
          <w:sz w:val="22"/>
          <w:szCs w:val="22"/>
        </w:rPr>
        <w:t xml:space="preserve">r och 28% var &lt;40 </w:t>
      </w:r>
      <w:r w:rsidR="00BF6A14" w:rsidRPr="00D223C7">
        <w:rPr>
          <w:rFonts w:ascii="CIDFont+F2" w:hAnsi="CIDFont+F2"/>
          <w:sz w:val="22"/>
          <w:szCs w:val="22"/>
        </w:rPr>
        <w:t>å</w:t>
      </w:r>
      <w:r w:rsidRPr="00D223C7">
        <w:rPr>
          <w:rFonts w:ascii="CIDFont+F2" w:hAnsi="CIDFont+F2"/>
          <w:sz w:val="22"/>
          <w:szCs w:val="22"/>
        </w:rPr>
        <w:t xml:space="preserve">r. 31% blev </w:t>
      </w:r>
      <w:proofErr w:type="spellStart"/>
      <w:r w:rsidRPr="00D223C7">
        <w:rPr>
          <w:rFonts w:ascii="CIDFont+F2" w:hAnsi="CIDFont+F2"/>
          <w:sz w:val="22"/>
          <w:szCs w:val="22"/>
        </w:rPr>
        <w:t>teledermatoskoperade</w:t>
      </w:r>
      <w:proofErr w:type="spellEnd"/>
      <w:r w:rsidRPr="00D223C7">
        <w:rPr>
          <w:rFonts w:ascii="CIDFont+F2" w:hAnsi="CIDFont+F2"/>
          <w:sz w:val="22"/>
          <w:szCs w:val="22"/>
        </w:rPr>
        <w:t xml:space="preserve"> och 29% av bes</w:t>
      </w:r>
      <w:r w:rsidR="00BF6A14" w:rsidRPr="00D223C7">
        <w:rPr>
          <w:rFonts w:ascii="CIDFont+F2" w:hAnsi="CIDFont+F2"/>
          <w:sz w:val="22"/>
          <w:szCs w:val="22"/>
        </w:rPr>
        <w:t>ö</w:t>
      </w:r>
      <w:r w:rsidRPr="00D223C7">
        <w:rPr>
          <w:rFonts w:ascii="CIDFont+F2" w:hAnsi="CIDFont+F2"/>
          <w:sz w:val="22"/>
          <w:szCs w:val="22"/>
        </w:rPr>
        <w:t>ken resulterade i remiss till specialistv</w:t>
      </w:r>
      <w:r w:rsidR="00BF6A14" w:rsidRPr="00D223C7">
        <w:rPr>
          <w:rFonts w:ascii="CIDFont+F2" w:hAnsi="CIDFont+F2"/>
          <w:sz w:val="22"/>
          <w:szCs w:val="22"/>
        </w:rPr>
        <w:t>å</w:t>
      </w:r>
      <w:r w:rsidRPr="00D223C7">
        <w:rPr>
          <w:rFonts w:ascii="CIDFont+F2" w:hAnsi="CIDFont+F2"/>
          <w:sz w:val="22"/>
          <w:szCs w:val="22"/>
        </w:rPr>
        <w:t>rden. 29% av de inremitterade patienterna avslutades inom specialisth</w:t>
      </w:r>
      <w:r w:rsidR="00BF6A14" w:rsidRPr="00D223C7">
        <w:rPr>
          <w:rFonts w:ascii="CIDFont+F2" w:hAnsi="CIDFont+F2"/>
          <w:sz w:val="22"/>
          <w:szCs w:val="22"/>
        </w:rPr>
        <w:t>ä</w:t>
      </w:r>
      <w:r w:rsidRPr="00D223C7">
        <w:rPr>
          <w:rFonts w:ascii="CIDFont+F2" w:hAnsi="CIDFont+F2"/>
          <w:sz w:val="22"/>
          <w:szCs w:val="22"/>
        </w:rPr>
        <w:t>lsov</w:t>
      </w:r>
      <w:r w:rsidR="00BF6A14" w:rsidRPr="00D223C7">
        <w:rPr>
          <w:rFonts w:ascii="CIDFont+F2" w:hAnsi="CIDFont+F2"/>
          <w:sz w:val="22"/>
          <w:szCs w:val="22"/>
        </w:rPr>
        <w:t>å</w:t>
      </w:r>
      <w:r w:rsidRPr="00D223C7">
        <w:rPr>
          <w:rFonts w:ascii="CIDFont+F2" w:hAnsi="CIDFont+F2"/>
          <w:sz w:val="22"/>
          <w:szCs w:val="22"/>
        </w:rPr>
        <w:t xml:space="preserve">rden utan andra </w:t>
      </w:r>
      <w:r w:rsidR="00BF6A14" w:rsidRPr="00D223C7">
        <w:rPr>
          <w:rFonts w:ascii="CIDFont+F2" w:hAnsi="CIDFont+F2"/>
          <w:sz w:val="22"/>
          <w:szCs w:val="22"/>
        </w:rPr>
        <w:t>å</w:t>
      </w:r>
      <w:r w:rsidRPr="00D223C7">
        <w:rPr>
          <w:rFonts w:ascii="CIDFont+F2" w:hAnsi="CIDFont+F2"/>
          <w:sz w:val="22"/>
          <w:szCs w:val="22"/>
        </w:rPr>
        <w:t>tg</w:t>
      </w:r>
      <w:r w:rsidR="00BF6A14" w:rsidRPr="00D223C7">
        <w:rPr>
          <w:rFonts w:ascii="CIDFont+F2" w:hAnsi="CIDFont+F2"/>
          <w:sz w:val="22"/>
          <w:szCs w:val="22"/>
        </w:rPr>
        <w:t>ä</w:t>
      </w:r>
      <w:r w:rsidRPr="00D223C7">
        <w:rPr>
          <w:rFonts w:ascii="CIDFont+F2" w:hAnsi="CIDFont+F2"/>
          <w:sz w:val="22"/>
          <w:szCs w:val="22"/>
        </w:rPr>
        <w:t xml:space="preserve">rder </w:t>
      </w:r>
      <w:r w:rsidR="00BF6A14" w:rsidRPr="00D223C7">
        <w:rPr>
          <w:rFonts w:ascii="CIDFont+F2" w:hAnsi="CIDFont+F2"/>
          <w:sz w:val="22"/>
          <w:szCs w:val="22"/>
        </w:rPr>
        <w:t>ä</w:t>
      </w:r>
      <w:r w:rsidRPr="00D223C7">
        <w:rPr>
          <w:rFonts w:ascii="CIDFont+F2" w:hAnsi="CIDFont+F2"/>
          <w:sz w:val="22"/>
          <w:szCs w:val="22"/>
        </w:rPr>
        <w:t>n kroppsunders</w:t>
      </w:r>
      <w:r w:rsidR="00BF6A14" w:rsidRPr="00D223C7">
        <w:rPr>
          <w:rFonts w:ascii="CIDFont+F2" w:hAnsi="CIDFont+F2"/>
          <w:sz w:val="22"/>
          <w:szCs w:val="22"/>
        </w:rPr>
        <w:t>ö</w:t>
      </w:r>
      <w:r w:rsidRPr="00D223C7">
        <w:rPr>
          <w:rFonts w:ascii="CIDFont+F2" w:hAnsi="CIDFont+F2"/>
          <w:sz w:val="22"/>
          <w:szCs w:val="22"/>
        </w:rPr>
        <w:t>kning. Det uppt</w:t>
      </w:r>
      <w:r w:rsidR="00BF6A14" w:rsidRPr="00D223C7">
        <w:rPr>
          <w:rFonts w:ascii="CIDFont+F2" w:hAnsi="CIDFont+F2"/>
          <w:sz w:val="22"/>
          <w:szCs w:val="22"/>
        </w:rPr>
        <w:t>ä</w:t>
      </w:r>
      <w:r w:rsidRPr="00D223C7">
        <w:rPr>
          <w:rFonts w:ascii="CIDFont+F2" w:hAnsi="CIDFont+F2"/>
          <w:sz w:val="22"/>
          <w:szCs w:val="22"/>
        </w:rPr>
        <w:t>cktes 3 fall av MM i</w:t>
      </w:r>
      <w:r w:rsidR="00BF6A14" w:rsidRPr="00D223C7">
        <w:rPr>
          <w:sz w:val="22"/>
          <w:szCs w:val="22"/>
        </w:rPr>
        <w:t xml:space="preserve"> </w:t>
      </w:r>
      <w:r w:rsidRPr="00D223C7">
        <w:rPr>
          <w:rFonts w:ascii="CIDFont+F2" w:hAnsi="CIDFont+F2"/>
          <w:sz w:val="22"/>
          <w:szCs w:val="22"/>
        </w:rPr>
        <w:t xml:space="preserve">studiepopulationen, varav 1 vid teledermatoskopi. Alla dessa var &gt;70 </w:t>
      </w:r>
      <w:r w:rsidR="00BF6A14" w:rsidRPr="00D223C7">
        <w:rPr>
          <w:rFonts w:ascii="CIDFont+F2" w:hAnsi="CIDFont+F2"/>
          <w:sz w:val="22"/>
          <w:szCs w:val="22"/>
        </w:rPr>
        <w:t>å</w:t>
      </w:r>
      <w:r w:rsidRPr="00D223C7">
        <w:rPr>
          <w:rFonts w:ascii="CIDFont+F2" w:hAnsi="CIDFont+F2"/>
          <w:sz w:val="22"/>
          <w:szCs w:val="22"/>
        </w:rPr>
        <w:t>r gamla vid diagnosen. 1 fall BCC och 1 fall av SCC in situ uppt</w:t>
      </w:r>
      <w:r w:rsidR="00BF6A14" w:rsidRPr="00D223C7">
        <w:rPr>
          <w:rFonts w:ascii="CIDFont+F2" w:hAnsi="CIDFont+F2"/>
          <w:sz w:val="22"/>
          <w:szCs w:val="22"/>
        </w:rPr>
        <w:t>ä</w:t>
      </w:r>
      <w:r w:rsidRPr="00D223C7">
        <w:rPr>
          <w:rFonts w:ascii="CIDFont+F2" w:hAnsi="CIDFont+F2"/>
          <w:sz w:val="22"/>
          <w:szCs w:val="22"/>
        </w:rPr>
        <w:t xml:space="preserve">cktes. </w:t>
      </w:r>
      <w:r w:rsidR="00BF6A14" w:rsidRPr="00D223C7">
        <w:rPr>
          <w:rFonts w:ascii="CIDFont+F2" w:hAnsi="CIDFont+F2"/>
          <w:sz w:val="22"/>
          <w:szCs w:val="22"/>
        </w:rPr>
        <w:t>Ä</w:t>
      </w:r>
      <w:r w:rsidRPr="00D223C7">
        <w:rPr>
          <w:rFonts w:ascii="CIDFont+F2" w:hAnsi="CIDFont+F2"/>
          <w:sz w:val="22"/>
          <w:szCs w:val="22"/>
        </w:rPr>
        <w:t>ven 6 fall av AK uppt</w:t>
      </w:r>
      <w:r w:rsidR="00BF6A14" w:rsidRPr="00D223C7">
        <w:rPr>
          <w:rFonts w:ascii="CIDFont+F2" w:hAnsi="CIDFont+F2"/>
          <w:sz w:val="22"/>
          <w:szCs w:val="22"/>
        </w:rPr>
        <w:t>ä</w:t>
      </w:r>
      <w:r w:rsidRPr="00D223C7">
        <w:rPr>
          <w:rFonts w:ascii="CIDFont+F2" w:hAnsi="CIDFont+F2"/>
          <w:sz w:val="22"/>
          <w:szCs w:val="22"/>
        </w:rPr>
        <w:t xml:space="preserve">cktes. Endast 1 av patienterna med malign/premalign diagnos var under 70 </w:t>
      </w:r>
      <w:r w:rsidR="00BF6A14" w:rsidRPr="00D223C7">
        <w:rPr>
          <w:rFonts w:ascii="CIDFont+F2" w:hAnsi="CIDFont+F2"/>
          <w:sz w:val="22"/>
          <w:szCs w:val="22"/>
        </w:rPr>
        <w:t>å</w:t>
      </w:r>
      <w:r w:rsidRPr="00D223C7">
        <w:rPr>
          <w:rFonts w:ascii="CIDFont+F2" w:hAnsi="CIDFont+F2"/>
          <w:sz w:val="22"/>
          <w:szCs w:val="22"/>
        </w:rPr>
        <w:t xml:space="preserve">r gammal. </w:t>
      </w:r>
    </w:p>
    <w:p w14:paraId="36340AD1" w14:textId="3B8575D4" w:rsidR="00960F8D" w:rsidRPr="00D223C7" w:rsidRDefault="00960F8D" w:rsidP="00960F8D">
      <w:pPr>
        <w:pStyle w:val="Normalwebb"/>
        <w:rPr>
          <w:sz w:val="22"/>
          <w:szCs w:val="22"/>
        </w:rPr>
      </w:pPr>
      <w:r w:rsidRPr="00D223C7">
        <w:rPr>
          <w:rFonts w:ascii="CIDFont+F3" w:hAnsi="CIDFont+F3"/>
          <w:b/>
          <w:bCs/>
          <w:sz w:val="22"/>
          <w:szCs w:val="22"/>
        </w:rPr>
        <w:lastRenderedPageBreak/>
        <w:t>Diskussion</w:t>
      </w:r>
      <w:r w:rsidRPr="00D223C7">
        <w:rPr>
          <w:rFonts w:ascii="CIDFont+F3" w:hAnsi="CIDFont+F3"/>
          <w:sz w:val="22"/>
          <w:szCs w:val="22"/>
        </w:rPr>
        <w:t xml:space="preserve">: </w:t>
      </w:r>
      <w:r w:rsidRPr="00D223C7">
        <w:rPr>
          <w:rFonts w:ascii="CIDFont+F2" w:hAnsi="CIDFont+F2"/>
          <w:sz w:val="22"/>
          <w:szCs w:val="22"/>
        </w:rPr>
        <w:t>Studiepopulationens sammans</w:t>
      </w:r>
      <w:r w:rsidR="00BF6A14" w:rsidRPr="00D223C7">
        <w:rPr>
          <w:rFonts w:ascii="CIDFont+F2" w:hAnsi="CIDFont+F2"/>
          <w:sz w:val="22"/>
          <w:szCs w:val="22"/>
        </w:rPr>
        <w:t>ä</w:t>
      </w:r>
      <w:r w:rsidRPr="00D223C7">
        <w:rPr>
          <w:rFonts w:ascii="CIDFont+F2" w:hAnsi="CIDFont+F2"/>
          <w:sz w:val="22"/>
          <w:szCs w:val="22"/>
        </w:rPr>
        <w:t>ttning g</w:t>
      </w:r>
      <w:r w:rsidR="00BF6A14" w:rsidRPr="00D223C7">
        <w:rPr>
          <w:rFonts w:ascii="CIDFont+F2" w:hAnsi="CIDFont+F2"/>
          <w:sz w:val="22"/>
          <w:szCs w:val="22"/>
        </w:rPr>
        <w:t>ä</w:t>
      </w:r>
      <w:r w:rsidRPr="00D223C7">
        <w:rPr>
          <w:rFonts w:ascii="CIDFont+F2" w:hAnsi="CIDFont+F2"/>
          <w:sz w:val="22"/>
          <w:szCs w:val="22"/>
        </w:rPr>
        <w:t xml:space="preserve">llande </w:t>
      </w:r>
      <w:r w:rsidR="00BF6A14" w:rsidRPr="00D223C7">
        <w:rPr>
          <w:rFonts w:ascii="CIDFont+F2" w:hAnsi="CIDFont+F2"/>
          <w:sz w:val="22"/>
          <w:szCs w:val="22"/>
        </w:rPr>
        <w:t>å</w:t>
      </w:r>
      <w:r w:rsidRPr="00D223C7">
        <w:rPr>
          <w:rFonts w:ascii="CIDFont+F2" w:hAnsi="CIDFont+F2"/>
          <w:sz w:val="22"/>
          <w:szCs w:val="22"/>
        </w:rPr>
        <w:t>lder korrelerade d</w:t>
      </w:r>
      <w:r w:rsidR="00BF6A14" w:rsidRPr="00D223C7">
        <w:rPr>
          <w:rFonts w:ascii="CIDFont+F2" w:hAnsi="CIDFont+F2"/>
          <w:sz w:val="22"/>
          <w:szCs w:val="22"/>
        </w:rPr>
        <w:t>å</w:t>
      </w:r>
      <w:r w:rsidRPr="00D223C7">
        <w:rPr>
          <w:rFonts w:ascii="CIDFont+F2" w:hAnsi="CIDFont+F2"/>
          <w:sz w:val="22"/>
          <w:szCs w:val="22"/>
        </w:rPr>
        <w:t>ligt till epidemiologisk statistik. Den grupp d</w:t>
      </w:r>
      <w:r w:rsidR="00BF6A14" w:rsidRPr="00D223C7">
        <w:rPr>
          <w:rFonts w:ascii="CIDFont+F2" w:hAnsi="CIDFont+F2"/>
          <w:sz w:val="22"/>
          <w:szCs w:val="22"/>
        </w:rPr>
        <w:t>ä</w:t>
      </w:r>
      <w:r w:rsidRPr="00D223C7">
        <w:rPr>
          <w:rFonts w:ascii="CIDFont+F2" w:hAnsi="CIDFont+F2"/>
          <w:sz w:val="22"/>
          <w:szCs w:val="22"/>
        </w:rPr>
        <w:t>r risken f</w:t>
      </w:r>
      <w:r w:rsidR="00BF6A14" w:rsidRPr="00D223C7">
        <w:rPr>
          <w:rFonts w:ascii="CIDFont+F2" w:hAnsi="CIDFont+F2"/>
          <w:sz w:val="22"/>
          <w:szCs w:val="22"/>
        </w:rPr>
        <w:t>ö</w:t>
      </w:r>
      <w:r w:rsidRPr="00D223C7">
        <w:rPr>
          <w:rFonts w:ascii="CIDFont+F2" w:hAnsi="CIDFont+F2"/>
          <w:sz w:val="22"/>
          <w:szCs w:val="22"/>
        </w:rPr>
        <w:t>r hudmalignitet var h</w:t>
      </w:r>
      <w:r w:rsidR="00BF6A14" w:rsidRPr="00D223C7">
        <w:rPr>
          <w:rFonts w:ascii="CIDFont+F2" w:hAnsi="CIDFont+F2"/>
          <w:sz w:val="22"/>
          <w:szCs w:val="22"/>
        </w:rPr>
        <w:t>ö</w:t>
      </w:r>
      <w:r w:rsidRPr="00D223C7">
        <w:rPr>
          <w:rFonts w:ascii="CIDFont+F2" w:hAnsi="CIDFont+F2"/>
          <w:sz w:val="22"/>
          <w:szCs w:val="22"/>
        </w:rPr>
        <w:t xml:space="preserve">gst (≥60 </w:t>
      </w:r>
      <w:r w:rsidR="00BF6A14" w:rsidRPr="00D223C7">
        <w:rPr>
          <w:rFonts w:ascii="CIDFont+F2" w:hAnsi="CIDFont+F2"/>
          <w:sz w:val="22"/>
          <w:szCs w:val="22"/>
        </w:rPr>
        <w:t>å</w:t>
      </w:r>
      <w:r w:rsidRPr="00D223C7">
        <w:rPr>
          <w:rFonts w:ascii="CIDFont+F2" w:hAnsi="CIDFont+F2"/>
          <w:sz w:val="22"/>
          <w:szCs w:val="22"/>
        </w:rPr>
        <w:t>r) representerade en minoritet av studiepopulationen. Studien tyder p</w:t>
      </w:r>
      <w:r w:rsidR="00BF6A14" w:rsidRPr="00D223C7">
        <w:rPr>
          <w:rFonts w:ascii="CIDFont+F2" w:hAnsi="CIDFont+F2"/>
          <w:sz w:val="22"/>
          <w:szCs w:val="22"/>
        </w:rPr>
        <w:t>å</w:t>
      </w:r>
      <w:r w:rsidRPr="00D223C7">
        <w:rPr>
          <w:rFonts w:ascii="CIDFont+F2" w:hAnsi="CIDFont+F2"/>
          <w:sz w:val="22"/>
          <w:szCs w:val="22"/>
        </w:rPr>
        <w:t xml:space="preserve"> att bed</w:t>
      </w:r>
      <w:r w:rsidR="00BF6A14" w:rsidRPr="00D223C7">
        <w:rPr>
          <w:rFonts w:ascii="CIDFont+F2" w:hAnsi="CIDFont+F2"/>
          <w:sz w:val="22"/>
          <w:szCs w:val="22"/>
        </w:rPr>
        <w:t>ö</w:t>
      </w:r>
      <w:r w:rsidRPr="00D223C7">
        <w:rPr>
          <w:rFonts w:ascii="CIDFont+F2" w:hAnsi="CIDFont+F2"/>
          <w:sz w:val="22"/>
          <w:szCs w:val="22"/>
        </w:rPr>
        <w:t>mningsf</w:t>
      </w:r>
      <w:r w:rsidR="00BF6A14" w:rsidRPr="00D223C7">
        <w:rPr>
          <w:rFonts w:ascii="CIDFont+F2" w:hAnsi="CIDFont+F2"/>
          <w:sz w:val="22"/>
          <w:szCs w:val="22"/>
        </w:rPr>
        <w:t>ö</w:t>
      </w:r>
      <w:r w:rsidRPr="00D223C7">
        <w:rPr>
          <w:rFonts w:ascii="CIDFont+F2" w:hAnsi="CIDFont+F2"/>
          <w:sz w:val="22"/>
          <w:szCs w:val="22"/>
        </w:rPr>
        <w:t>rm</w:t>
      </w:r>
      <w:r w:rsidR="00BF6A14" w:rsidRPr="00D223C7">
        <w:rPr>
          <w:rFonts w:ascii="CIDFont+F2" w:hAnsi="CIDFont+F2"/>
          <w:sz w:val="22"/>
          <w:szCs w:val="22"/>
        </w:rPr>
        <w:t>å</w:t>
      </w:r>
      <w:r w:rsidRPr="00D223C7">
        <w:rPr>
          <w:rFonts w:ascii="CIDFont+F2" w:hAnsi="CIDFont+F2"/>
          <w:sz w:val="22"/>
          <w:szCs w:val="22"/>
        </w:rPr>
        <w:t>gan hos l</w:t>
      </w:r>
      <w:r w:rsidR="00BF6A14" w:rsidRPr="00D223C7">
        <w:rPr>
          <w:rFonts w:ascii="CIDFont+F2" w:hAnsi="CIDFont+F2"/>
          <w:sz w:val="22"/>
          <w:szCs w:val="22"/>
        </w:rPr>
        <w:t>ä</w:t>
      </w:r>
      <w:r w:rsidRPr="00D223C7">
        <w:rPr>
          <w:rFonts w:ascii="CIDFont+F2" w:hAnsi="CIDFont+F2"/>
          <w:sz w:val="22"/>
          <w:szCs w:val="22"/>
        </w:rPr>
        <w:t>karna p</w:t>
      </w:r>
      <w:r w:rsidR="00BF6A14" w:rsidRPr="00D223C7">
        <w:rPr>
          <w:rFonts w:ascii="CIDFont+F2" w:hAnsi="CIDFont+F2"/>
          <w:sz w:val="22"/>
          <w:szCs w:val="22"/>
        </w:rPr>
        <w:t>å</w:t>
      </w:r>
      <w:r w:rsidRPr="00D223C7">
        <w:rPr>
          <w:rFonts w:ascii="CIDFont+F2" w:hAnsi="CIDFont+F2"/>
          <w:sz w:val="22"/>
          <w:szCs w:val="22"/>
        </w:rPr>
        <w:t xml:space="preserve"> Prickmottagningen har varit god, d</w:t>
      </w:r>
      <w:r w:rsidR="00BF6A14" w:rsidRPr="00D223C7">
        <w:rPr>
          <w:rFonts w:ascii="CIDFont+F2" w:hAnsi="CIDFont+F2"/>
          <w:sz w:val="22"/>
          <w:szCs w:val="22"/>
        </w:rPr>
        <w:t>å</w:t>
      </w:r>
      <w:r w:rsidRPr="00D223C7">
        <w:rPr>
          <w:rFonts w:ascii="CIDFont+F2" w:hAnsi="CIDFont+F2"/>
          <w:sz w:val="22"/>
          <w:szCs w:val="22"/>
        </w:rPr>
        <w:t xml:space="preserve"> majoriteten av hudf</w:t>
      </w:r>
      <w:r w:rsidR="00BF6A14" w:rsidRPr="00D223C7">
        <w:rPr>
          <w:rFonts w:ascii="CIDFont+F2" w:hAnsi="CIDFont+F2"/>
          <w:sz w:val="22"/>
          <w:szCs w:val="22"/>
        </w:rPr>
        <w:t>ö</w:t>
      </w:r>
      <w:r w:rsidRPr="00D223C7">
        <w:rPr>
          <w:rFonts w:ascii="CIDFont+F2" w:hAnsi="CIDFont+F2"/>
          <w:sz w:val="22"/>
          <w:szCs w:val="22"/>
        </w:rPr>
        <w:t>r</w:t>
      </w:r>
      <w:r w:rsidR="00BF6A14" w:rsidRPr="00D223C7">
        <w:rPr>
          <w:rFonts w:ascii="CIDFont+F2" w:hAnsi="CIDFont+F2"/>
          <w:sz w:val="22"/>
          <w:szCs w:val="22"/>
        </w:rPr>
        <w:t>ä</w:t>
      </w:r>
      <w:r w:rsidRPr="00D223C7">
        <w:rPr>
          <w:rFonts w:ascii="CIDFont+F2" w:hAnsi="CIDFont+F2"/>
          <w:sz w:val="22"/>
          <w:szCs w:val="22"/>
        </w:rPr>
        <w:t>ndringarna som misst</w:t>
      </w:r>
      <w:r w:rsidR="00BF6A14" w:rsidRPr="00D223C7">
        <w:rPr>
          <w:rFonts w:ascii="CIDFont+F2" w:hAnsi="CIDFont+F2"/>
          <w:sz w:val="22"/>
          <w:szCs w:val="22"/>
        </w:rPr>
        <w:t>ä</w:t>
      </w:r>
      <w:r w:rsidRPr="00D223C7">
        <w:rPr>
          <w:rFonts w:ascii="CIDFont+F2" w:hAnsi="CIDFont+F2"/>
          <w:sz w:val="22"/>
          <w:szCs w:val="22"/>
        </w:rPr>
        <w:t>nktes vara avvikande inom Prim</w:t>
      </w:r>
      <w:r w:rsidR="00BF6A14" w:rsidRPr="00D223C7">
        <w:rPr>
          <w:rFonts w:ascii="CIDFont+F2" w:hAnsi="CIDFont+F2"/>
          <w:sz w:val="22"/>
          <w:szCs w:val="22"/>
        </w:rPr>
        <w:t>ä</w:t>
      </w:r>
      <w:r w:rsidRPr="00D223C7">
        <w:rPr>
          <w:rFonts w:ascii="CIDFont+F2" w:hAnsi="CIDFont+F2"/>
          <w:sz w:val="22"/>
          <w:szCs w:val="22"/>
        </w:rPr>
        <w:t>rv</w:t>
      </w:r>
      <w:r w:rsidR="00BF6A14" w:rsidRPr="00D223C7">
        <w:rPr>
          <w:rFonts w:ascii="CIDFont+F2" w:hAnsi="CIDFont+F2"/>
          <w:sz w:val="22"/>
          <w:szCs w:val="22"/>
        </w:rPr>
        <w:t>å</w:t>
      </w:r>
      <w:r w:rsidRPr="00D223C7">
        <w:rPr>
          <w:rFonts w:ascii="CIDFont+F2" w:hAnsi="CIDFont+F2"/>
          <w:sz w:val="22"/>
          <w:szCs w:val="22"/>
        </w:rPr>
        <w:t>rden, fick samma bed</w:t>
      </w:r>
      <w:r w:rsidR="00BF6A14" w:rsidRPr="00D223C7">
        <w:rPr>
          <w:rFonts w:ascii="CIDFont+F2" w:hAnsi="CIDFont+F2"/>
          <w:sz w:val="22"/>
          <w:szCs w:val="22"/>
        </w:rPr>
        <w:t>ö</w:t>
      </w:r>
      <w:r w:rsidRPr="00D223C7">
        <w:rPr>
          <w:rFonts w:ascii="CIDFont+F2" w:hAnsi="CIDFont+F2"/>
          <w:sz w:val="22"/>
          <w:szCs w:val="22"/>
        </w:rPr>
        <w:t>mning inom Specialisth</w:t>
      </w:r>
      <w:r w:rsidR="00BF6A14" w:rsidRPr="00D223C7">
        <w:rPr>
          <w:rFonts w:ascii="CIDFont+F2" w:hAnsi="CIDFont+F2"/>
          <w:sz w:val="22"/>
          <w:szCs w:val="22"/>
        </w:rPr>
        <w:t>ä</w:t>
      </w:r>
      <w:r w:rsidRPr="00D223C7">
        <w:rPr>
          <w:rFonts w:ascii="CIDFont+F2" w:hAnsi="CIDFont+F2"/>
          <w:sz w:val="22"/>
          <w:szCs w:val="22"/>
        </w:rPr>
        <w:t>lsov</w:t>
      </w:r>
      <w:r w:rsidR="00BF6A14" w:rsidRPr="00D223C7">
        <w:rPr>
          <w:rFonts w:ascii="CIDFont+F2" w:hAnsi="CIDFont+F2"/>
          <w:sz w:val="22"/>
          <w:szCs w:val="22"/>
        </w:rPr>
        <w:t>å</w:t>
      </w:r>
      <w:r w:rsidRPr="00D223C7">
        <w:rPr>
          <w:rFonts w:ascii="CIDFont+F2" w:hAnsi="CIDFont+F2"/>
          <w:sz w:val="22"/>
          <w:szCs w:val="22"/>
        </w:rPr>
        <w:t>rden vid teledermatoskopi. Ov</w:t>
      </w:r>
      <w:r w:rsidR="00BF6A14" w:rsidRPr="00D223C7">
        <w:rPr>
          <w:rFonts w:ascii="CIDFont+F2" w:hAnsi="CIDFont+F2"/>
          <w:sz w:val="22"/>
          <w:szCs w:val="22"/>
        </w:rPr>
        <w:t>ä</w:t>
      </w:r>
      <w:r w:rsidRPr="00D223C7">
        <w:rPr>
          <w:rFonts w:ascii="CIDFont+F2" w:hAnsi="CIDFont+F2"/>
          <w:sz w:val="22"/>
          <w:szCs w:val="22"/>
        </w:rPr>
        <w:t>ntat m</w:t>
      </w:r>
      <w:r w:rsidR="00BF6A14" w:rsidRPr="00D223C7">
        <w:rPr>
          <w:rFonts w:ascii="CIDFont+F2" w:hAnsi="CIDFont+F2"/>
          <w:sz w:val="22"/>
          <w:szCs w:val="22"/>
        </w:rPr>
        <w:t>å</w:t>
      </w:r>
      <w:r w:rsidRPr="00D223C7">
        <w:rPr>
          <w:rFonts w:ascii="CIDFont+F2" w:hAnsi="CIDFont+F2"/>
          <w:sz w:val="22"/>
          <w:szCs w:val="22"/>
        </w:rPr>
        <w:t>nga fall av MM samt f</w:t>
      </w:r>
      <w:r w:rsidR="00BF6A14" w:rsidRPr="00D223C7">
        <w:rPr>
          <w:rFonts w:ascii="CIDFont+F2" w:hAnsi="CIDFont+F2"/>
          <w:sz w:val="22"/>
          <w:szCs w:val="22"/>
        </w:rPr>
        <w:t>ö</w:t>
      </w:r>
      <w:r w:rsidRPr="00D223C7">
        <w:rPr>
          <w:rFonts w:ascii="CIDFont+F2" w:hAnsi="CIDFont+F2"/>
          <w:sz w:val="22"/>
          <w:szCs w:val="22"/>
        </w:rPr>
        <w:t>rv</w:t>
      </w:r>
      <w:r w:rsidR="00BF6A14" w:rsidRPr="00D223C7">
        <w:rPr>
          <w:rFonts w:ascii="CIDFont+F2" w:hAnsi="CIDFont+F2"/>
          <w:sz w:val="22"/>
          <w:szCs w:val="22"/>
        </w:rPr>
        <w:t>å</w:t>
      </w:r>
      <w:r w:rsidRPr="00D223C7">
        <w:rPr>
          <w:rFonts w:ascii="CIDFont+F2" w:hAnsi="CIDFont+F2"/>
          <w:sz w:val="22"/>
          <w:szCs w:val="22"/>
        </w:rPr>
        <w:t>nansv</w:t>
      </w:r>
      <w:r w:rsidR="00BF6A14" w:rsidRPr="00D223C7">
        <w:rPr>
          <w:rFonts w:ascii="CIDFont+F2" w:hAnsi="CIDFont+F2"/>
          <w:sz w:val="22"/>
          <w:szCs w:val="22"/>
        </w:rPr>
        <w:t>ä</w:t>
      </w:r>
      <w:r w:rsidRPr="00D223C7">
        <w:rPr>
          <w:rFonts w:ascii="CIDFont+F2" w:hAnsi="CIDFont+F2"/>
          <w:sz w:val="22"/>
          <w:szCs w:val="22"/>
        </w:rPr>
        <w:t>rt f</w:t>
      </w:r>
      <w:r w:rsidR="00BF6A14" w:rsidRPr="00D223C7">
        <w:rPr>
          <w:rFonts w:ascii="CIDFont+F2" w:hAnsi="CIDFont+F2"/>
          <w:sz w:val="22"/>
          <w:szCs w:val="22"/>
        </w:rPr>
        <w:t>å</w:t>
      </w:r>
      <w:r w:rsidRPr="00D223C7">
        <w:rPr>
          <w:rFonts w:ascii="CIDFont+F2" w:hAnsi="CIDFont+F2"/>
          <w:sz w:val="22"/>
          <w:szCs w:val="22"/>
        </w:rPr>
        <w:t xml:space="preserve"> fall av icke-melanomhudcancer diagnostiserades i studiepopulationen. Fynden </w:t>
      </w:r>
      <w:r w:rsidR="00BF6A14" w:rsidRPr="00D223C7">
        <w:rPr>
          <w:rFonts w:ascii="CIDFont+F2" w:hAnsi="CIDFont+F2"/>
          <w:sz w:val="22"/>
          <w:szCs w:val="22"/>
        </w:rPr>
        <w:t>ä</w:t>
      </w:r>
      <w:r w:rsidRPr="00D223C7">
        <w:rPr>
          <w:rFonts w:ascii="CIDFont+F2" w:hAnsi="CIDFont+F2"/>
          <w:sz w:val="22"/>
          <w:szCs w:val="22"/>
        </w:rPr>
        <w:t xml:space="preserve">r disproportionerliga mot den epidemiologiska statistiken. Anledningen till detta </w:t>
      </w:r>
      <w:r w:rsidR="00BF6A14" w:rsidRPr="00D223C7">
        <w:rPr>
          <w:rFonts w:ascii="CIDFont+F2" w:hAnsi="CIDFont+F2"/>
          <w:sz w:val="22"/>
          <w:szCs w:val="22"/>
        </w:rPr>
        <w:t>ä</w:t>
      </w:r>
      <w:r w:rsidRPr="00D223C7">
        <w:rPr>
          <w:rFonts w:ascii="CIDFont+F2" w:hAnsi="CIDFont+F2"/>
          <w:sz w:val="22"/>
          <w:szCs w:val="22"/>
        </w:rPr>
        <w:t>r ok</w:t>
      </w:r>
      <w:r w:rsidR="00BF6A14" w:rsidRPr="00D223C7">
        <w:rPr>
          <w:rFonts w:ascii="CIDFont+F2" w:hAnsi="CIDFont+F2"/>
          <w:sz w:val="22"/>
          <w:szCs w:val="22"/>
        </w:rPr>
        <w:t>ä</w:t>
      </w:r>
      <w:r w:rsidRPr="00D223C7">
        <w:rPr>
          <w:rFonts w:ascii="CIDFont+F2" w:hAnsi="CIDFont+F2"/>
          <w:sz w:val="22"/>
          <w:szCs w:val="22"/>
        </w:rPr>
        <w:t>nd. Nya studier beh</w:t>
      </w:r>
      <w:r w:rsidR="00BF6A14" w:rsidRPr="00D223C7">
        <w:rPr>
          <w:rFonts w:ascii="CIDFont+F2" w:hAnsi="CIDFont+F2"/>
          <w:sz w:val="22"/>
          <w:szCs w:val="22"/>
        </w:rPr>
        <w:t>ö</w:t>
      </w:r>
      <w:r w:rsidRPr="00D223C7">
        <w:rPr>
          <w:rFonts w:ascii="CIDFont+F2" w:hAnsi="CIDFont+F2"/>
          <w:sz w:val="22"/>
          <w:szCs w:val="22"/>
        </w:rPr>
        <w:t>vs f</w:t>
      </w:r>
      <w:r w:rsidR="00BF6A14" w:rsidRPr="00D223C7">
        <w:rPr>
          <w:rFonts w:ascii="CIDFont+F2" w:hAnsi="CIDFont+F2"/>
          <w:sz w:val="22"/>
          <w:szCs w:val="22"/>
        </w:rPr>
        <w:t>ö</w:t>
      </w:r>
      <w:r w:rsidRPr="00D223C7">
        <w:rPr>
          <w:rFonts w:ascii="CIDFont+F2" w:hAnsi="CIDFont+F2"/>
          <w:sz w:val="22"/>
          <w:szCs w:val="22"/>
        </w:rPr>
        <w:t>r att fastst</w:t>
      </w:r>
      <w:r w:rsidR="00BF6A14" w:rsidRPr="00D223C7">
        <w:rPr>
          <w:rFonts w:ascii="CIDFont+F2" w:hAnsi="CIDFont+F2"/>
          <w:sz w:val="22"/>
          <w:szCs w:val="22"/>
        </w:rPr>
        <w:t>ä</w:t>
      </w:r>
      <w:r w:rsidRPr="00D223C7">
        <w:rPr>
          <w:rFonts w:ascii="CIDFont+F2" w:hAnsi="CIDFont+F2"/>
          <w:sz w:val="22"/>
          <w:szCs w:val="22"/>
        </w:rPr>
        <w:t>lla om detta var en tillf</w:t>
      </w:r>
      <w:r w:rsidR="00BF6A14" w:rsidRPr="00D223C7">
        <w:rPr>
          <w:rFonts w:ascii="CIDFont+F2" w:hAnsi="CIDFont+F2"/>
          <w:sz w:val="22"/>
          <w:szCs w:val="22"/>
        </w:rPr>
        <w:t>ä</w:t>
      </w:r>
      <w:r w:rsidRPr="00D223C7">
        <w:rPr>
          <w:rFonts w:ascii="CIDFont+F2" w:hAnsi="CIDFont+F2"/>
          <w:sz w:val="22"/>
          <w:szCs w:val="22"/>
        </w:rPr>
        <w:t xml:space="preserve">llighet eller ej. </w:t>
      </w:r>
    </w:p>
    <w:p w14:paraId="2472CCAE" w14:textId="77777777" w:rsidR="00DF163A" w:rsidRPr="00481EF1" w:rsidRDefault="00DF163A" w:rsidP="00CE79C3">
      <w:pPr>
        <w:rPr>
          <w:rFonts w:ascii="Helvetica Neue" w:eastAsia="Times New Roman" w:hAnsi="Helvetica Neue" w:cs="Times New Roman"/>
          <w:color w:val="000000"/>
          <w:szCs w:val="22"/>
          <w:lang w:eastAsia="sv-SE"/>
        </w:rPr>
      </w:pPr>
    </w:p>
    <w:p w14:paraId="4245A9DD" w14:textId="77777777" w:rsidR="000F53F0" w:rsidRPr="00481EF1" w:rsidRDefault="000F53F0" w:rsidP="00CE79C3">
      <w:pPr>
        <w:rPr>
          <w:rFonts w:ascii="Helvetica Neue" w:eastAsia="Times New Roman" w:hAnsi="Helvetica Neue" w:cs="Times New Roman"/>
          <w:color w:val="000000"/>
          <w:szCs w:val="22"/>
          <w:lang w:eastAsia="sv-SE"/>
        </w:rPr>
      </w:pPr>
    </w:p>
    <w:p w14:paraId="43C2FCBA" w14:textId="14B6FBB5" w:rsidR="00DF163A" w:rsidRPr="00481EF1"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Anna Johansson</w:t>
      </w:r>
      <w:r w:rsidR="00625C00">
        <w:rPr>
          <w:rFonts w:ascii="Helvetica Neue" w:eastAsia="Times New Roman" w:hAnsi="Helvetica Neue" w:cs="Times New Roman"/>
          <w:color w:val="000000"/>
          <w:szCs w:val="22"/>
          <w:lang w:eastAsia="sv-SE"/>
        </w:rPr>
        <w:br/>
      </w:r>
      <w:r w:rsidR="000C3A0C">
        <w:rPr>
          <w:rFonts w:ascii="Helvetica Neue" w:eastAsia="Times New Roman" w:hAnsi="Helvetica Neue" w:cs="Times New Roman"/>
          <w:color w:val="000000"/>
          <w:szCs w:val="22"/>
          <w:lang w:eastAsia="sv-SE"/>
        </w:rPr>
        <w:t xml:space="preserve">Vårdcentralen Limhamnsläkarna, </w:t>
      </w:r>
      <w:r w:rsidR="00625C00">
        <w:rPr>
          <w:rFonts w:ascii="Helvetica Neue" w:eastAsia="Times New Roman" w:hAnsi="Helvetica Neue" w:cs="Times New Roman"/>
          <w:color w:val="000000"/>
          <w:szCs w:val="22"/>
          <w:lang w:eastAsia="sv-SE"/>
        </w:rPr>
        <w:t>Malmö</w:t>
      </w:r>
    </w:p>
    <w:p w14:paraId="50FE10BA" w14:textId="1A262779" w:rsidR="00625C00" w:rsidRPr="00625C00" w:rsidRDefault="00000000" w:rsidP="00CE79C3">
      <w:pPr>
        <w:rPr>
          <w:rFonts w:ascii="Helvetica Neue" w:eastAsia="Times New Roman" w:hAnsi="Helvetica Neue" w:cs="Times New Roman"/>
          <w:color w:val="000000"/>
          <w:szCs w:val="22"/>
          <w:u w:val="single"/>
          <w:lang w:eastAsia="sv-SE"/>
        </w:rPr>
      </w:pPr>
      <w:hyperlink r:id="rId7" w:history="1">
        <w:r w:rsidR="00DF163A" w:rsidRPr="00481EF1">
          <w:rPr>
            <w:rFonts w:ascii="Helvetica Neue" w:eastAsia="Times New Roman" w:hAnsi="Helvetica Neue" w:cs="Times New Roman"/>
            <w:color w:val="000000"/>
            <w:szCs w:val="22"/>
            <w:u w:val="single"/>
            <w:lang w:eastAsia="sv-SE"/>
          </w:rPr>
          <w:t>annabjohansson@outlook.com</w:t>
        </w:r>
      </w:hyperlink>
    </w:p>
    <w:p w14:paraId="4E33D687" w14:textId="77777777" w:rsidR="00DF163A" w:rsidRPr="00481EF1" w:rsidRDefault="00DF163A" w:rsidP="00CE79C3">
      <w:pPr>
        <w:rPr>
          <w:rFonts w:ascii="Helvetica Neue" w:eastAsia="Times New Roman" w:hAnsi="Helvetica Neue" w:cs="Times New Roman"/>
          <w:color w:val="000000"/>
          <w:szCs w:val="22"/>
          <w:lang w:eastAsia="sv-SE"/>
        </w:rPr>
      </w:pPr>
    </w:p>
    <w:p w14:paraId="67A9321B" w14:textId="77777777" w:rsidR="007F217C" w:rsidRPr="00481EF1" w:rsidRDefault="007F217C" w:rsidP="007F217C">
      <w:pPr>
        <w:pStyle w:val="Normalwebb"/>
        <w:rPr>
          <w:sz w:val="32"/>
          <w:szCs w:val="32"/>
          <w:lang w:val="en-US"/>
        </w:rPr>
      </w:pPr>
      <w:r w:rsidRPr="00481EF1">
        <w:rPr>
          <w:rFonts w:ascii="MyriadPro" w:hAnsi="MyriadPro"/>
          <w:sz w:val="32"/>
          <w:szCs w:val="32"/>
          <w:lang w:val="en-US"/>
        </w:rPr>
        <w:t xml:space="preserve">Diet and Lifestyle as Risk Factors for Carotid Artery Disease: A Prospective Cohort Study </w:t>
      </w:r>
    </w:p>
    <w:p w14:paraId="60F41D95" w14:textId="77777777" w:rsidR="007F217C" w:rsidRPr="00481EF1" w:rsidRDefault="007F217C" w:rsidP="007F217C">
      <w:pPr>
        <w:pStyle w:val="Normalwebb"/>
      </w:pPr>
      <w:r w:rsidRPr="00481EF1">
        <w:rPr>
          <w:rFonts w:ascii="MyriadPro" w:hAnsi="MyriadPro"/>
          <w:sz w:val="26"/>
          <w:szCs w:val="26"/>
        </w:rPr>
        <w:t>Anna Johansson</w:t>
      </w:r>
      <w:r w:rsidRPr="00481EF1">
        <w:rPr>
          <w:rFonts w:ascii="MyriadPro" w:hAnsi="MyriadPro"/>
          <w:position w:val="8"/>
          <w:sz w:val="18"/>
          <w:szCs w:val="18"/>
        </w:rPr>
        <w:t xml:space="preserve">a, b </w:t>
      </w:r>
      <w:r w:rsidRPr="00481EF1">
        <w:rPr>
          <w:rFonts w:ascii="MyriadPro" w:hAnsi="MyriadPro"/>
          <w:sz w:val="26"/>
          <w:szCs w:val="26"/>
        </w:rPr>
        <w:t>Stefan Acosta</w:t>
      </w:r>
      <w:r w:rsidRPr="00481EF1">
        <w:rPr>
          <w:rFonts w:ascii="MyriadPro" w:hAnsi="MyriadPro"/>
          <w:position w:val="8"/>
          <w:sz w:val="18"/>
          <w:szCs w:val="18"/>
        </w:rPr>
        <w:t xml:space="preserve">a, c </w:t>
      </w:r>
    </w:p>
    <w:p w14:paraId="2F0553E0" w14:textId="77777777" w:rsidR="007F217C" w:rsidRPr="00D223C7" w:rsidRDefault="007F217C" w:rsidP="007F217C">
      <w:pPr>
        <w:pStyle w:val="Normalwebb"/>
        <w:rPr>
          <w:sz w:val="22"/>
          <w:szCs w:val="22"/>
          <w:lang w:val="en-US"/>
        </w:rPr>
      </w:pPr>
      <w:r w:rsidRPr="00D223C7">
        <w:rPr>
          <w:rFonts w:ascii="MyriadPro" w:hAnsi="MyriadPro"/>
          <w:position w:val="6"/>
          <w:sz w:val="22"/>
          <w:szCs w:val="22"/>
          <w:lang w:val="en-US"/>
        </w:rPr>
        <w:t>a</w:t>
      </w:r>
      <w:r w:rsidRPr="00D223C7">
        <w:rPr>
          <w:rFonts w:ascii="MyriadPro" w:hAnsi="MyriadPro"/>
          <w:sz w:val="22"/>
          <w:szCs w:val="22"/>
          <w:lang w:val="en-US"/>
        </w:rPr>
        <w:t xml:space="preserve">Department of Clinical Sciences, Lund University, Malmö, Sweden; </w:t>
      </w:r>
      <w:r w:rsidRPr="00D223C7">
        <w:rPr>
          <w:rFonts w:ascii="MyriadPro" w:hAnsi="MyriadPro"/>
          <w:position w:val="6"/>
          <w:sz w:val="22"/>
          <w:szCs w:val="22"/>
          <w:lang w:val="en-US"/>
        </w:rPr>
        <w:t>b</w:t>
      </w:r>
      <w:proofErr w:type="spellStart"/>
      <w:r w:rsidRPr="00D223C7">
        <w:rPr>
          <w:rFonts w:ascii="MyriadPro" w:hAnsi="MyriadPro"/>
          <w:sz w:val="22"/>
          <w:szCs w:val="22"/>
          <w:lang w:val="en-US"/>
        </w:rPr>
        <w:t>Örestadskliniken</w:t>
      </w:r>
      <w:proofErr w:type="spellEnd"/>
      <w:r w:rsidRPr="00D223C7">
        <w:rPr>
          <w:rFonts w:ascii="MyriadPro" w:hAnsi="MyriadPro"/>
          <w:sz w:val="22"/>
          <w:szCs w:val="22"/>
          <w:lang w:val="en-US"/>
        </w:rPr>
        <w:t xml:space="preserve">, Malmö, Sweden; </w:t>
      </w:r>
      <w:r w:rsidRPr="00D223C7">
        <w:rPr>
          <w:rFonts w:ascii="MyriadPro" w:hAnsi="MyriadPro"/>
          <w:position w:val="6"/>
          <w:sz w:val="22"/>
          <w:szCs w:val="22"/>
          <w:lang w:val="en-US"/>
        </w:rPr>
        <w:t>c</w:t>
      </w:r>
      <w:r w:rsidRPr="00D223C7">
        <w:rPr>
          <w:rFonts w:ascii="MyriadPro" w:hAnsi="MyriadPro"/>
          <w:sz w:val="22"/>
          <w:szCs w:val="22"/>
          <w:lang w:val="en-US"/>
        </w:rPr>
        <w:t xml:space="preserve">Vascular Center, Department of Cardiothoracic and Vascular Surgery, </w:t>
      </w:r>
      <w:proofErr w:type="spellStart"/>
      <w:r w:rsidRPr="00D223C7">
        <w:rPr>
          <w:rFonts w:ascii="MyriadPro" w:hAnsi="MyriadPro"/>
          <w:sz w:val="22"/>
          <w:szCs w:val="22"/>
          <w:lang w:val="en-US"/>
        </w:rPr>
        <w:t>Skåne</w:t>
      </w:r>
      <w:proofErr w:type="spellEnd"/>
      <w:r w:rsidRPr="00D223C7">
        <w:rPr>
          <w:rFonts w:ascii="MyriadPro" w:hAnsi="MyriadPro"/>
          <w:sz w:val="22"/>
          <w:szCs w:val="22"/>
          <w:lang w:val="en-US"/>
        </w:rPr>
        <w:t xml:space="preserve"> University Hospital, </w:t>
      </w:r>
      <w:proofErr w:type="spellStart"/>
      <w:r w:rsidRPr="00D223C7">
        <w:rPr>
          <w:rFonts w:ascii="MyriadPro" w:hAnsi="MyriadPro"/>
          <w:sz w:val="22"/>
          <w:szCs w:val="22"/>
          <w:lang w:val="en-US"/>
        </w:rPr>
        <w:t>Skåne</w:t>
      </w:r>
      <w:proofErr w:type="spellEnd"/>
      <w:r w:rsidRPr="00D223C7">
        <w:rPr>
          <w:rFonts w:ascii="MyriadPro" w:hAnsi="MyriadPro"/>
          <w:sz w:val="22"/>
          <w:szCs w:val="22"/>
          <w:lang w:val="en-US"/>
        </w:rPr>
        <w:t xml:space="preserve">, Sweden </w:t>
      </w:r>
    </w:p>
    <w:p w14:paraId="1E4630DA" w14:textId="77777777" w:rsidR="007F217C" w:rsidRPr="00D223C7" w:rsidRDefault="007F217C" w:rsidP="007F217C">
      <w:pPr>
        <w:pStyle w:val="Normalwebb"/>
        <w:rPr>
          <w:sz w:val="22"/>
          <w:szCs w:val="22"/>
          <w:lang w:val="en-US"/>
        </w:rPr>
      </w:pPr>
      <w:r w:rsidRPr="00D223C7">
        <w:rPr>
          <w:rFonts w:ascii="MyriadPro" w:hAnsi="MyriadPro"/>
          <w:sz w:val="22"/>
          <w:szCs w:val="22"/>
          <w:lang w:val="en-US"/>
        </w:rPr>
        <w:t xml:space="preserve">Abstract </w:t>
      </w:r>
    </w:p>
    <w:p w14:paraId="5623932A" w14:textId="77777777" w:rsidR="007F217C" w:rsidRPr="00D223C7" w:rsidRDefault="007F217C" w:rsidP="007F217C">
      <w:pPr>
        <w:pStyle w:val="Normalwebb"/>
        <w:rPr>
          <w:rFonts w:ascii="MyriadPro" w:hAnsi="MyriadPro"/>
          <w:sz w:val="22"/>
          <w:szCs w:val="22"/>
          <w:lang w:val="en-US"/>
        </w:rPr>
      </w:pPr>
      <w:r w:rsidRPr="00D223C7">
        <w:rPr>
          <w:rFonts w:ascii="MyriadPro" w:hAnsi="MyriadPro"/>
          <w:i/>
          <w:iCs/>
          <w:sz w:val="22"/>
          <w:szCs w:val="22"/>
          <w:lang w:val="en-US"/>
        </w:rPr>
        <w:t xml:space="preserve">Background: </w:t>
      </w:r>
      <w:r w:rsidRPr="00D223C7">
        <w:rPr>
          <w:rFonts w:ascii="MyriadPro" w:hAnsi="MyriadPro"/>
          <w:sz w:val="22"/>
          <w:szCs w:val="22"/>
          <w:lang w:val="en-US"/>
        </w:rPr>
        <w:t xml:space="preserve">Stroke is one of the leading causes of death, and out of all stroke cases, 10–15% originate from a previously asymptomatic stenosis in the internal carotid artery. </w:t>
      </w:r>
    </w:p>
    <w:p w14:paraId="59F89843" w14:textId="77777777" w:rsidR="007F217C" w:rsidRPr="00D223C7" w:rsidRDefault="007F217C" w:rsidP="007F217C">
      <w:pPr>
        <w:pStyle w:val="Normalwebb"/>
        <w:rPr>
          <w:rFonts w:ascii="MyriadPro" w:hAnsi="MyriadPro"/>
          <w:sz w:val="22"/>
          <w:szCs w:val="22"/>
          <w:lang w:val="en-US"/>
        </w:rPr>
      </w:pPr>
      <w:r w:rsidRPr="00D223C7">
        <w:rPr>
          <w:rFonts w:ascii="MyriadPro" w:hAnsi="MyriadPro"/>
          <w:i/>
          <w:iCs/>
          <w:sz w:val="22"/>
          <w:szCs w:val="22"/>
          <w:lang w:val="en-US"/>
        </w:rPr>
        <w:t xml:space="preserve">Aims: </w:t>
      </w:r>
      <w:r w:rsidRPr="00D223C7">
        <w:rPr>
          <w:rFonts w:ascii="MyriadPro" w:hAnsi="MyriadPro"/>
          <w:sz w:val="22"/>
          <w:szCs w:val="22"/>
          <w:lang w:val="en-US"/>
        </w:rPr>
        <w:t xml:space="preserve">The aim of the study was to investigate whether dietary and lifestyle habits were associated with future risk of incident carotid artery disease (CAD). </w:t>
      </w:r>
    </w:p>
    <w:p w14:paraId="6FCB9E0A" w14:textId="3A33E853" w:rsidR="007F217C" w:rsidRPr="00D223C7" w:rsidRDefault="007F217C" w:rsidP="007F217C">
      <w:pPr>
        <w:pStyle w:val="Normalwebb"/>
        <w:rPr>
          <w:sz w:val="22"/>
          <w:szCs w:val="22"/>
          <w:lang w:val="en-US"/>
        </w:rPr>
      </w:pPr>
      <w:r w:rsidRPr="00D223C7">
        <w:rPr>
          <w:rFonts w:ascii="MyriadPro" w:hAnsi="MyriadPro"/>
          <w:i/>
          <w:iCs/>
          <w:sz w:val="22"/>
          <w:szCs w:val="22"/>
          <w:lang w:val="en-US"/>
        </w:rPr>
        <w:t xml:space="preserve">Methods: </w:t>
      </w:r>
      <w:r w:rsidRPr="00D223C7">
        <w:rPr>
          <w:rFonts w:ascii="MyriadPro" w:hAnsi="MyriadPro"/>
          <w:sz w:val="22"/>
          <w:szCs w:val="22"/>
          <w:lang w:val="en-US"/>
        </w:rPr>
        <w:t>Baseline examinations on middle-aged individuals (</w:t>
      </w:r>
      <w:r w:rsidRPr="00D223C7">
        <w:rPr>
          <w:rFonts w:ascii="MyriadPro" w:hAnsi="MyriadPro"/>
          <w:i/>
          <w:iCs/>
          <w:sz w:val="22"/>
          <w:szCs w:val="22"/>
          <w:lang w:val="en-US"/>
        </w:rPr>
        <w:t xml:space="preserve">n </w:t>
      </w:r>
      <w:r w:rsidRPr="00D223C7">
        <w:rPr>
          <w:rFonts w:ascii="MyriadPro" w:hAnsi="MyriadPro"/>
          <w:sz w:val="22"/>
          <w:szCs w:val="22"/>
          <w:lang w:val="en-US"/>
        </w:rPr>
        <w:t xml:space="preserve">= 30,447) in the Malmö Diet and Cancer study (MDCS), a prospective cohort study, took place between 1991 and 1996 in Malmö, Sweden. Individuals with cardiovascular disease and diabetes mellitus were excluded at baseline, resulting in a total study population of 25,952 patients. Information on dietary intake was gathered through a 7-day food diary, a detailed questionnaire, and a 1-h interview. A diet quality index was calculated from adherence to recommended intake of 6 dietary components (saturated fat, polyunsaturated fat, fish and shellfish, fiber, vegetables and fruit, and sucrose). Individuals with a first registered diagnosis of CAD were identified from the Swedish National Patient register. </w:t>
      </w:r>
    </w:p>
    <w:p w14:paraId="51E43904" w14:textId="77777777" w:rsidR="007F217C" w:rsidRPr="00D223C7" w:rsidRDefault="007F217C" w:rsidP="007F217C">
      <w:pPr>
        <w:pStyle w:val="Normalwebb"/>
        <w:rPr>
          <w:rFonts w:ascii="MyriadPro" w:hAnsi="MyriadPro"/>
          <w:sz w:val="22"/>
          <w:szCs w:val="22"/>
          <w:lang w:val="en-US"/>
        </w:rPr>
      </w:pPr>
      <w:r w:rsidRPr="00D223C7">
        <w:rPr>
          <w:rFonts w:ascii="MyriadPro" w:hAnsi="MyriadPro"/>
          <w:i/>
          <w:iCs/>
          <w:sz w:val="22"/>
          <w:szCs w:val="22"/>
          <w:lang w:val="en-US"/>
        </w:rPr>
        <w:t xml:space="preserve">Results: </w:t>
      </w:r>
      <w:r w:rsidRPr="00D223C7">
        <w:rPr>
          <w:rFonts w:ascii="MyriadPro" w:hAnsi="MyriadPro"/>
          <w:sz w:val="22"/>
          <w:szCs w:val="22"/>
          <w:lang w:val="en-US"/>
        </w:rPr>
        <w:t xml:space="preserve">During a median follow-up of 21.8 years, 469 participants (1.8%) developed CAD. The diagnosis of incident CAD was validated and confirmed in 99% of a random sample of 100 individuals. Higher intake of vegetables and fruit was associated with a trend of decreased risk of CAD in a Cox regression analysis (hazard ratio of 0.76, 95% confidence interval 0.56–1.03; </w:t>
      </w:r>
      <w:r w:rsidRPr="00D223C7">
        <w:rPr>
          <w:rFonts w:ascii="MyriadPro" w:hAnsi="MyriadPro"/>
          <w:i/>
          <w:iCs/>
          <w:sz w:val="22"/>
          <w:szCs w:val="22"/>
          <w:lang w:val="en-US"/>
        </w:rPr>
        <w:t xml:space="preserve">p </w:t>
      </w:r>
      <w:r w:rsidRPr="00D223C7">
        <w:rPr>
          <w:rFonts w:ascii="MyriadPro" w:hAnsi="MyriadPro"/>
          <w:sz w:val="22"/>
          <w:szCs w:val="22"/>
          <w:lang w:val="en-US"/>
        </w:rPr>
        <w:t xml:space="preserve">= 0.080). </w:t>
      </w:r>
    </w:p>
    <w:p w14:paraId="1E2142A6" w14:textId="3B6C242C" w:rsidR="007F217C" w:rsidRPr="00D223C7" w:rsidRDefault="007F217C" w:rsidP="007F217C">
      <w:pPr>
        <w:pStyle w:val="Normalwebb"/>
        <w:rPr>
          <w:sz w:val="22"/>
          <w:szCs w:val="22"/>
          <w:lang w:val="en-US"/>
        </w:rPr>
      </w:pPr>
      <w:r w:rsidRPr="00D223C7">
        <w:rPr>
          <w:rFonts w:ascii="MyriadPro" w:hAnsi="MyriadPro"/>
          <w:i/>
          <w:iCs/>
          <w:sz w:val="22"/>
          <w:szCs w:val="22"/>
          <w:lang w:val="en-US"/>
        </w:rPr>
        <w:lastRenderedPageBreak/>
        <w:t xml:space="preserve">Conclusions: </w:t>
      </w:r>
      <w:r w:rsidRPr="00D223C7">
        <w:rPr>
          <w:rFonts w:ascii="MyriadPro" w:hAnsi="MyriadPro"/>
          <w:sz w:val="22"/>
          <w:szCs w:val="22"/>
          <w:lang w:val="en-US"/>
        </w:rPr>
        <w:t xml:space="preserve">In conclusion, the present study found a trend toward a protective effect of higher intake of vegetables and fruit against incident CAD. More prospective studies investigating the association between diet and CAD and stroke are needed in order to give firm recommendations. </w:t>
      </w:r>
    </w:p>
    <w:p w14:paraId="379C3A17" w14:textId="77777777" w:rsidR="00DF163A" w:rsidRPr="00481EF1" w:rsidRDefault="00DF163A" w:rsidP="00CE79C3">
      <w:pPr>
        <w:rPr>
          <w:rFonts w:ascii="Helvetica Neue" w:eastAsia="Times New Roman" w:hAnsi="Helvetica Neue" w:cs="Times New Roman"/>
          <w:color w:val="000000"/>
          <w:szCs w:val="22"/>
          <w:lang w:val="en-US" w:eastAsia="sv-SE"/>
        </w:rPr>
      </w:pPr>
    </w:p>
    <w:p w14:paraId="4E9B2D9F" w14:textId="77777777" w:rsidR="000F53F0" w:rsidRPr="00481EF1" w:rsidRDefault="000F53F0" w:rsidP="00CE79C3">
      <w:pPr>
        <w:rPr>
          <w:rFonts w:ascii="Helvetica Neue" w:eastAsia="Times New Roman" w:hAnsi="Helvetica Neue" w:cs="Times New Roman"/>
          <w:color w:val="000000"/>
          <w:szCs w:val="22"/>
          <w:lang w:val="en-US" w:eastAsia="sv-SE"/>
        </w:rPr>
      </w:pPr>
    </w:p>
    <w:p w14:paraId="2E87B594" w14:textId="4DBFAD4F" w:rsidR="00DF163A" w:rsidRPr="00813DCB" w:rsidRDefault="00DF163A" w:rsidP="00625C00">
      <w:pPr>
        <w:autoSpaceDE w:val="0"/>
        <w:autoSpaceDN w:val="0"/>
        <w:adjustRightInd w:val="0"/>
        <w:rPr>
          <w:rFonts w:ascii="Helvetica Neue" w:eastAsia="Times New Roman" w:hAnsi="Helvetica Neue" w:cs="Times New Roman"/>
          <w:color w:val="000000"/>
          <w:szCs w:val="22"/>
          <w:lang w:eastAsia="sv-SE"/>
        </w:rPr>
      </w:pPr>
      <w:r w:rsidRPr="00813DCB">
        <w:rPr>
          <w:rFonts w:ascii="Helvetica Neue" w:eastAsia="Times New Roman" w:hAnsi="Helvetica Neue" w:cs="Times New Roman"/>
          <w:color w:val="000000"/>
          <w:szCs w:val="22"/>
          <w:lang w:eastAsia="sv-SE"/>
        </w:rPr>
        <w:t>Anne Sjögren </w:t>
      </w:r>
      <w:r w:rsidR="00625C00" w:rsidRPr="00813DCB">
        <w:rPr>
          <w:rFonts w:ascii="Helvetica Neue" w:eastAsia="Times New Roman" w:hAnsi="Helvetica Neue" w:cs="Times New Roman"/>
          <w:color w:val="000000"/>
          <w:szCs w:val="22"/>
          <w:lang w:eastAsia="sv-SE"/>
        </w:rPr>
        <w:br/>
        <w:t>VC Lundbergsgatan, Malmö</w:t>
      </w:r>
    </w:p>
    <w:p w14:paraId="274DC48F" w14:textId="77777777" w:rsidR="00DF163A" w:rsidRPr="00813DCB" w:rsidRDefault="00000000" w:rsidP="00CE79C3">
      <w:pPr>
        <w:rPr>
          <w:rFonts w:ascii="Helvetica Neue" w:eastAsia="Times New Roman" w:hAnsi="Helvetica Neue" w:cs="Times New Roman"/>
          <w:color w:val="000000"/>
          <w:szCs w:val="22"/>
          <w:lang w:eastAsia="sv-SE"/>
        </w:rPr>
      </w:pPr>
      <w:hyperlink r:id="rId8" w:history="1">
        <w:r w:rsidR="00DF163A" w:rsidRPr="00813DCB">
          <w:rPr>
            <w:rFonts w:ascii="Helvetica Neue" w:eastAsia="Times New Roman" w:hAnsi="Helvetica Neue" w:cs="Times New Roman"/>
            <w:color w:val="000000"/>
            <w:szCs w:val="22"/>
            <w:u w:val="single"/>
            <w:lang w:eastAsia="sv-SE"/>
          </w:rPr>
          <w:t>anne.sjogren@skane.se</w:t>
        </w:r>
      </w:hyperlink>
    </w:p>
    <w:p w14:paraId="1FDDABB2" w14:textId="77777777" w:rsidR="00DF163A" w:rsidRPr="00813DCB" w:rsidRDefault="00DF163A" w:rsidP="00CE79C3">
      <w:pPr>
        <w:rPr>
          <w:rFonts w:ascii="Helvetica Neue" w:eastAsia="Times New Roman" w:hAnsi="Helvetica Neue" w:cs="Times New Roman"/>
          <w:color w:val="000000"/>
          <w:szCs w:val="22"/>
          <w:lang w:eastAsia="sv-SE"/>
        </w:rPr>
      </w:pPr>
    </w:p>
    <w:p w14:paraId="5BC32032" w14:textId="62E3C223" w:rsidR="000F53F0" w:rsidRPr="00D223C7" w:rsidRDefault="000F53F0" w:rsidP="000F53F0">
      <w:pPr>
        <w:autoSpaceDE w:val="0"/>
        <w:autoSpaceDN w:val="0"/>
        <w:adjustRightInd w:val="0"/>
        <w:rPr>
          <w:rFonts w:ascii="Times New Roman" w:hAnsi="Times New Roman" w:cs="Times New Roman"/>
          <w:sz w:val="32"/>
          <w:szCs w:val="32"/>
        </w:rPr>
      </w:pPr>
      <w:r w:rsidRPr="00D223C7">
        <w:rPr>
          <w:rFonts w:ascii="Times New Roman" w:hAnsi="Times New Roman" w:cs="Times New Roman"/>
          <w:sz w:val="32"/>
          <w:szCs w:val="32"/>
        </w:rPr>
        <w:t>Ekonomiska ersättningsmodeller - hur upplever</w:t>
      </w:r>
      <w:r w:rsidR="000F0B38" w:rsidRPr="00D223C7">
        <w:rPr>
          <w:rFonts w:ascii="Times New Roman" w:hAnsi="Times New Roman" w:cs="Times New Roman"/>
          <w:sz w:val="32"/>
          <w:szCs w:val="32"/>
        </w:rPr>
        <w:t xml:space="preserve"> </w:t>
      </w:r>
      <w:r w:rsidRPr="00D223C7">
        <w:rPr>
          <w:rFonts w:ascii="Times New Roman" w:hAnsi="Times New Roman" w:cs="Times New Roman"/>
          <w:sz w:val="32"/>
          <w:szCs w:val="32"/>
        </w:rPr>
        <w:t>specialister i allmänmedicin att det påverkar i den</w:t>
      </w:r>
      <w:r w:rsidR="000F0B38" w:rsidRPr="00D223C7">
        <w:rPr>
          <w:rFonts w:ascii="Times New Roman" w:hAnsi="Times New Roman" w:cs="Times New Roman"/>
          <w:sz w:val="32"/>
          <w:szCs w:val="32"/>
        </w:rPr>
        <w:t xml:space="preserve"> </w:t>
      </w:r>
      <w:r w:rsidRPr="00D223C7">
        <w:rPr>
          <w:rFonts w:ascii="Times New Roman" w:hAnsi="Times New Roman" w:cs="Times New Roman"/>
          <w:sz w:val="32"/>
          <w:szCs w:val="32"/>
        </w:rPr>
        <w:t>kliniska vardagen?</w:t>
      </w:r>
    </w:p>
    <w:p w14:paraId="3B7CE022" w14:textId="77777777" w:rsidR="000F53F0" w:rsidRPr="00481EF1" w:rsidRDefault="000F53F0" w:rsidP="00CE79C3">
      <w:pPr>
        <w:rPr>
          <w:rFonts w:ascii="Helvetica Neue" w:eastAsia="Times New Roman" w:hAnsi="Helvetica Neue" w:cs="Times New Roman"/>
          <w:color w:val="000000"/>
          <w:szCs w:val="22"/>
          <w:lang w:eastAsia="sv-SE"/>
        </w:rPr>
      </w:pPr>
    </w:p>
    <w:p w14:paraId="5FC043C1" w14:textId="77777777" w:rsidR="000F53F0" w:rsidRPr="00481EF1" w:rsidRDefault="000F53F0" w:rsidP="000F53F0">
      <w:pPr>
        <w:rPr>
          <w:rFonts w:ascii="Times New Roman" w:hAnsi="Times New Roman" w:cs="Times New Roman"/>
          <w:szCs w:val="22"/>
        </w:rPr>
      </w:pPr>
      <w:r w:rsidRPr="00481EF1">
        <w:rPr>
          <w:rFonts w:ascii="Times New Roman" w:hAnsi="Times New Roman" w:cs="Times New Roman"/>
          <w:szCs w:val="22"/>
        </w:rPr>
        <w:t xml:space="preserve">Följande är en studie inom ramen för ST-arbete inom allmänmedicin. Syftet med studien är att utforska specialister i allmänmedicins upplevelse av ekonomiska ersättningsmodeller och dess påverkan på arbetet. Semistrukturerade intervjuer utfördes med fyra specialister verksamma inom Region Skåne. Transkripten analyserades med ett tematiskt angreppssätt.  Resultatet visar på ett forskningsfält som behöver undersökas vidare. Konklusionen är att ekonomiska ersättningsmodeller genomsyrar de intervjuade läkarnas arbetstid, hos vissa i hur arbetet är organiserat på vårdcentralen rent konkret, men genomgripande hos alla de intervjuade som en faktor som på något sätt är närvarande i deras tankeverksamhet. </w:t>
      </w:r>
    </w:p>
    <w:p w14:paraId="4A7D3D80" w14:textId="77777777" w:rsidR="000F53F0" w:rsidRPr="00481EF1" w:rsidRDefault="000F53F0" w:rsidP="000F53F0">
      <w:pPr>
        <w:rPr>
          <w:rFonts w:ascii="Times New Roman" w:hAnsi="Times New Roman" w:cs="Times New Roman"/>
          <w:sz w:val="24"/>
        </w:rPr>
      </w:pPr>
    </w:p>
    <w:p w14:paraId="1DAF58FB" w14:textId="77777777" w:rsidR="000F53F0" w:rsidRPr="00481EF1" w:rsidRDefault="000F53F0" w:rsidP="00CE79C3">
      <w:pPr>
        <w:rPr>
          <w:rFonts w:ascii="Helvetica Neue" w:eastAsia="Times New Roman" w:hAnsi="Helvetica Neue" w:cs="Times New Roman"/>
          <w:color w:val="000000"/>
          <w:szCs w:val="22"/>
          <w:lang w:eastAsia="sv-SE"/>
        </w:rPr>
      </w:pPr>
    </w:p>
    <w:p w14:paraId="4974A6E2" w14:textId="77777777" w:rsidR="000C3A0C"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David </w:t>
      </w:r>
      <w:proofErr w:type="spellStart"/>
      <w:r w:rsidRPr="00481EF1">
        <w:rPr>
          <w:rFonts w:ascii="Helvetica Neue" w:eastAsia="Times New Roman" w:hAnsi="Helvetica Neue" w:cs="Times New Roman"/>
          <w:color w:val="000000"/>
          <w:szCs w:val="22"/>
          <w:lang w:eastAsia="sv-SE"/>
        </w:rPr>
        <w:t>Ojalvo</w:t>
      </w:r>
      <w:proofErr w:type="spellEnd"/>
    </w:p>
    <w:p w14:paraId="6D7A7AF6" w14:textId="113DEBCB" w:rsidR="00DF163A" w:rsidRPr="00481EF1" w:rsidRDefault="000C3A0C"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V</w:t>
      </w:r>
      <w:r w:rsidR="00680FD6">
        <w:rPr>
          <w:rFonts w:ascii="Helvetica Neue" w:eastAsia="Times New Roman" w:hAnsi="Helvetica Neue" w:cs="Times New Roman"/>
          <w:color w:val="000000"/>
          <w:szCs w:val="22"/>
          <w:lang w:eastAsia="sv-SE"/>
        </w:rPr>
        <w:t>årdcentralen Wisby Söder</w:t>
      </w:r>
    </w:p>
    <w:p w14:paraId="4C2F84D0" w14:textId="0F581A79" w:rsidR="00DF163A" w:rsidRPr="00481EF1" w:rsidRDefault="00000000" w:rsidP="00CE79C3">
      <w:pPr>
        <w:rPr>
          <w:rFonts w:ascii="Helvetica Neue" w:eastAsia="Times New Roman" w:hAnsi="Helvetica Neue" w:cs="Times New Roman"/>
          <w:color w:val="000000"/>
          <w:szCs w:val="22"/>
          <w:lang w:eastAsia="sv-SE"/>
        </w:rPr>
      </w:pPr>
      <w:hyperlink r:id="rId9" w:history="1">
        <w:r w:rsidR="00DF163A" w:rsidRPr="00481EF1">
          <w:rPr>
            <w:rStyle w:val="Hyperlnk"/>
            <w:rFonts w:ascii="Helvetica Neue" w:eastAsia="Times New Roman" w:hAnsi="Helvetica Neue" w:cs="Times New Roman"/>
            <w:szCs w:val="22"/>
            <w:lang w:eastAsia="sv-SE"/>
          </w:rPr>
          <w:t>david.ojalvo@gotland.se</w:t>
        </w:r>
      </w:hyperlink>
    </w:p>
    <w:p w14:paraId="5B8052A0" w14:textId="3E2F7D64" w:rsidR="000F53F0" w:rsidRPr="00850939" w:rsidRDefault="000F53F0" w:rsidP="000F53F0">
      <w:pPr>
        <w:pStyle w:val="Normalwebb"/>
        <w:rPr>
          <w:sz w:val="32"/>
          <w:szCs w:val="32"/>
          <w:lang w:val="en-US"/>
        </w:rPr>
      </w:pPr>
      <w:r w:rsidRPr="00D223C7">
        <w:rPr>
          <w:rFonts w:ascii="AdvTT6071803a.B" w:hAnsi="AdvTT6071803a.B"/>
          <w:sz w:val="32"/>
          <w:szCs w:val="32"/>
          <w:lang w:val="en-US"/>
        </w:rPr>
        <w:t xml:space="preserve">A useful tool or a new challenge? Hand-wrist-worn sleep trackers in patients with insomnia </w:t>
      </w:r>
      <w:r w:rsidR="00850939">
        <w:rPr>
          <w:sz w:val="32"/>
          <w:szCs w:val="32"/>
          <w:lang w:val="en-US"/>
        </w:rPr>
        <w:br/>
      </w:r>
      <w:proofErr w:type="spellStart"/>
      <w:r w:rsidRPr="00481EF1">
        <w:rPr>
          <w:rFonts w:ascii="AdvTT6071803a.B" w:hAnsi="AdvTT6071803a.B"/>
          <w:lang w:val="en-US"/>
        </w:rPr>
        <w:t>Dávid</w:t>
      </w:r>
      <w:proofErr w:type="spellEnd"/>
      <w:r w:rsidRPr="00481EF1">
        <w:rPr>
          <w:rFonts w:ascii="AdvTT6071803a.B" w:hAnsi="AdvTT6071803a.B"/>
          <w:lang w:val="en-US"/>
        </w:rPr>
        <w:t xml:space="preserve"> </w:t>
      </w:r>
      <w:proofErr w:type="spellStart"/>
      <w:r w:rsidRPr="00481EF1">
        <w:rPr>
          <w:rFonts w:ascii="AdvTT6071803a.B" w:hAnsi="AdvTT6071803a.B"/>
          <w:lang w:val="en-US"/>
        </w:rPr>
        <w:t>Ojalvo</w:t>
      </w:r>
      <w:proofErr w:type="spellEnd"/>
      <w:r w:rsidRPr="00481EF1">
        <w:rPr>
          <w:rFonts w:ascii="AdvTT6071803a.B" w:hAnsi="AdvTT6071803a.B"/>
          <w:color w:val="0000FF"/>
          <w:position w:val="10"/>
          <w:sz w:val="16"/>
          <w:szCs w:val="16"/>
          <w:lang w:val="en-US"/>
        </w:rPr>
        <w:t xml:space="preserve"> </w:t>
      </w:r>
      <w:r w:rsidRPr="00481EF1">
        <w:rPr>
          <w:rFonts w:ascii="AdvTT6071803a.B" w:hAnsi="AdvTT6071803a.B"/>
          <w:lang w:val="en-US"/>
        </w:rPr>
        <w:t xml:space="preserve">- André </w:t>
      </w:r>
      <w:proofErr w:type="spellStart"/>
      <w:r w:rsidRPr="00481EF1">
        <w:rPr>
          <w:rFonts w:ascii="AdvTT6071803a.B" w:hAnsi="AdvTT6071803a.B"/>
          <w:lang w:val="en-US"/>
        </w:rPr>
        <w:t>Pekkola</w:t>
      </w:r>
      <w:proofErr w:type="spellEnd"/>
      <w:r w:rsidRPr="00481EF1">
        <w:rPr>
          <w:rFonts w:ascii="AdvTT6071803a.B" w:hAnsi="AdvTT6071803a.B"/>
          <w:lang w:val="en-US"/>
        </w:rPr>
        <w:t xml:space="preserve"> Pacheco</w:t>
      </w:r>
      <w:r w:rsidRPr="00481EF1">
        <w:rPr>
          <w:lang w:val="en-US"/>
        </w:rPr>
        <w:t xml:space="preserve"> - </w:t>
      </w:r>
      <w:r w:rsidRPr="00481EF1">
        <w:rPr>
          <w:rFonts w:ascii="AdvTT6071803a.B" w:hAnsi="AdvTT6071803a.B"/>
          <w:lang w:val="en-US"/>
        </w:rPr>
        <w:t>Christian Benedict</w:t>
      </w:r>
      <w:r w:rsidRPr="00481EF1">
        <w:rPr>
          <w:rFonts w:ascii="AdvTT6071803a.B" w:hAnsi="AdvTT6071803a.B"/>
          <w:color w:val="0000FF"/>
          <w:position w:val="10"/>
          <w:sz w:val="16"/>
          <w:szCs w:val="16"/>
          <w:lang w:val="en-US"/>
        </w:rPr>
        <w:t xml:space="preserve">2 </w:t>
      </w:r>
    </w:p>
    <w:p w14:paraId="2D50761C" w14:textId="5FF2F12D" w:rsidR="0020708F" w:rsidRPr="00D223C7" w:rsidRDefault="0020708F" w:rsidP="0020708F">
      <w:pPr>
        <w:rPr>
          <w:rFonts w:ascii="AdvTTa9c1b374" w:hAnsi="AdvTTa9c1b374"/>
          <w:szCs w:val="22"/>
          <w:lang w:val="en-US"/>
        </w:rPr>
      </w:pPr>
      <w:r w:rsidRPr="00D223C7">
        <w:rPr>
          <w:rFonts w:ascii="AdvTTa9c1b374" w:hAnsi="AdvTTa9c1b374"/>
          <w:szCs w:val="22"/>
          <w:lang w:val="en-US"/>
        </w:rPr>
        <w:t xml:space="preserve">Consumer sleep wearables are increasingly popular, even among patients with sleep problems. However, the daily feedback provided by these devices could exacerbate sleep-related worry. To investigate this issue, 14 patients received a self-help guide booklet to improve sleep and wore the sleep tracker Fitbit Inspire 2 on their non- dominant hand for 4 weeks, while a control group of 12 patients only kept a hand- written sleep diary. All patients completed questionnaires at a primary care </w:t>
      </w:r>
      <w:proofErr w:type="spellStart"/>
      <w:r w:rsidRPr="00D223C7">
        <w:rPr>
          <w:rFonts w:ascii="AdvTTa9c1b374" w:hAnsi="AdvTTa9c1b374"/>
          <w:szCs w:val="22"/>
          <w:lang w:val="en-US"/>
        </w:rPr>
        <w:t>centre's</w:t>
      </w:r>
      <w:proofErr w:type="spellEnd"/>
      <w:r w:rsidRPr="00D223C7">
        <w:rPr>
          <w:rFonts w:ascii="AdvTTa9c1b374" w:hAnsi="AdvTTa9c1b374"/>
          <w:szCs w:val="22"/>
          <w:lang w:val="en-US"/>
        </w:rPr>
        <w:t xml:space="preserve"> first and final visit to assess general anxiety, sleep quality, sleep reactivity to stress, and quality of life. Our analysis showed that sleep quality, sleep reactivity to stress, and quality of life improved significantly for all patients between the first and final visit (</w:t>
      </w:r>
      <w:r w:rsidRPr="00D223C7">
        <w:rPr>
          <w:rFonts w:ascii="AdvTTeb5f0e55.I" w:hAnsi="AdvTTeb5f0e55.I"/>
          <w:szCs w:val="22"/>
          <w:lang w:val="en-US"/>
        </w:rPr>
        <w:t xml:space="preserve">p </w:t>
      </w:r>
      <w:r w:rsidRPr="00D223C7">
        <w:rPr>
          <w:rFonts w:ascii="AdvTTa9c1b374" w:hAnsi="AdvTTa9c1b374"/>
          <w:szCs w:val="22"/>
          <w:lang w:val="en-US"/>
        </w:rPr>
        <w:t>&lt; 0.05). However, there were no significant differences between the Fitbit and control groups. Using sleep diary-derived estimates from the first and last week, we found that the control group but not the Fitbit group, increased their average time asleep each night and sleep efficiency (</w:t>
      </w:r>
      <w:r w:rsidRPr="00D223C7">
        <w:rPr>
          <w:rFonts w:ascii="AdvTTeb5f0e55.I" w:hAnsi="AdvTTeb5f0e55.I"/>
          <w:szCs w:val="22"/>
          <w:lang w:val="en-US"/>
        </w:rPr>
        <w:t xml:space="preserve">p </w:t>
      </w:r>
      <w:r w:rsidRPr="00D223C7">
        <w:rPr>
          <w:rFonts w:ascii="AdvTTa9c1b374" w:hAnsi="AdvTTa9c1b374"/>
          <w:szCs w:val="22"/>
          <w:lang w:val="en-US"/>
        </w:rPr>
        <w:t>&lt; 0.05). However, these differences were primarily driven by baseline differences between the two groups. Our findings suggest that using wearables does not necessarily exacerbate sleep worries among people with insomnia.</w:t>
      </w:r>
    </w:p>
    <w:p w14:paraId="57F7C9BB" w14:textId="77777777" w:rsidR="000F53F0" w:rsidRPr="00481EF1" w:rsidRDefault="000F53F0" w:rsidP="00CE79C3">
      <w:pPr>
        <w:rPr>
          <w:rFonts w:ascii="Helvetica Neue" w:eastAsia="Times New Roman" w:hAnsi="Helvetica Neue" w:cs="Times New Roman"/>
          <w:color w:val="000000"/>
          <w:szCs w:val="22"/>
          <w:lang w:val="en-US" w:eastAsia="sv-SE"/>
        </w:rPr>
      </w:pPr>
    </w:p>
    <w:p w14:paraId="718F2751" w14:textId="77777777" w:rsidR="000F53F0" w:rsidRDefault="000F53F0" w:rsidP="00CE79C3">
      <w:pPr>
        <w:rPr>
          <w:rFonts w:ascii="Helvetica Neue" w:eastAsia="Times New Roman" w:hAnsi="Helvetica Neue" w:cs="Times New Roman"/>
          <w:color w:val="000000"/>
          <w:szCs w:val="22"/>
          <w:lang w:val="en-US" w:eastAsia="sv-SE"/>
        </w:rPr>
      </w:pPr>
    </w:p>
    <w:p w14:paraId="384ED57A" w14:textId="77777777" w:rsidR="000C6FB0" w:rsidRDefault="000C6FB0" w:rsidP="00CE79C3">
      <w:pPr>
        <w:rPr>
          <w:rFonts w:ascii="Helvetica Neue" w:eastAsia="Times New Roman" w:hAnsi="Helvetica Neue" w:cs="Times New Roman"/>
          <w:color w:val="000000"/>
          <w:szCs w:val="22"/>
          <w:lang w:val="en-US" w:eastAsia="sv-SE"/>
        </w:rPr>
      </w:pPr>
    </w:p>
    <w:p w14:paraId="66DFA139" w14:textId="77777777" w:rsidR="000C6FB0" w:rsidRDefault="000C6FB0" w:rsidP="00CE79C3">
      <w:pPr>
        <w:rPr>
          <w:rFonts w:ascii="Helvetica Neue" w:eastAsia="Times New Roman" w:hAnsi="Helvetica Neue" w:cs="Times New Roman"/>
          <w:color w:val="000000"/>
          <w:szCs w:val="22"/>
          <w:lang w:val="en-US" w:eastAsia="sv-SE"/>
        </w:rPr>
      </w:pPr>
    </w:p>
    <w:p w14:paraId="1F033495" w14:textId="77777777" w:rsidR="000C6FB0" w:rsidRPr="00481EF1" w:rsidRDefault="000C6FB0" w:rsidP="00CE79C3">
      <w:pPr>
        <w:rPr>
          <w:rFonts w:ascii="Helvetica Neue" w:eastAsia="Times New Roman" w:hAnsi="Helvetica Neue" w:cs="Times New Roman"/>
          <w:color w:val="000000"/>
          <w:szCs w:val="22"/>
          <w:lang w:val="en-US" w:eastAsia="sv-SE"/>
        </w:rPr>
      </w:pPr>
    </w:p>
    <w:p w14:paraId="20980903" w14:textId="77777777" w:rsidR="000F53F0" w:rsidRPr="00481EF1" w:rsidRDefault="000F53F0" w:rsidP="00CE79C3">
      <w:pPr>
        <w:rPr>
          <w:rFonts w:ascii="Helvetica Neue" w:eastAsia="Times New Roman" w:hAnsi="Helvetica Neue" w:cs="Times New Roman"/>
          <w:color w:val="000000"/>
          <w:szCs w:val="22"/>
          <w:lang w:val="en-US" w:eastAsia="sv-SE"/>
        </w:rPr>
      </w:pPr>
    </w:p>
    <w:p w14:paraId="6DE0BC68" w14:textId="77777777" w:rsidR="000C3A0C"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lastRenderedPageBreak/>
        <w:t xml:space="preserve">Emelie </w:t>
      </w:r>
      <w:proofErr w:type="spellStart"/>
      <w:r w:rsidRPr="00481EF1">
        <w:rPr>
          <w:rFonts w:ascii="Helvetica Neue" w:eastAsia="Times New Roman" w:hAnsi="Helvetica Neue" w:cs="Times New Roman"/>
          <w:color w:val="000000"/>
          <w:szCs w:val="22"/>
          <w:lang w:eastAsia="sv-SE"/>
        </w:rPr>
        <w:t>Strannberg</w:t>
      </w:r>
      <w:proofErr w:type="spellEnd"/>
    </w:p>
    <w:p w14:paraId="491353C1" w14:textId="61A8E50E" w:rsidR="00DF163A" w:rsidRDefault="00680FD6"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Närhälsan</w:t>
      </w:r>
      <w:r w:rsidR="000C3A0C">
        <w:rPr>
          <w:rFonts w:ascii="Helvetica Neue" w:eastAsia="Times New Roman" w:hAnsi="Helvetica Neue" w:cs="Times New Roman"/>
          <w:color w:val="000000"/>
          <w:szCs w:val="22"/>
          <w:lang w:eastAsia="sv-SE"/>
        </w:rPr>
        <w:t>,</w:t>
      </w:r>
      <w:r>
        <w:rPr>
          <w:rFonts w:ascii="Helvetica Neue" w:eastAsia="Times New Roman" w:hAnsi="Helvetica Neue" w:cs="Times New Roman"/>
          <w:color w:val="000000"/>
          <w:szCs w:val="22"/>
          <w:lang w:eastAsia="sv-SE"/>
        </w:rPr>
        <w:t xml:space="preserve"> Partille</w:t>
      </w:r>
    </w:p>
    <w:p w14:paraId="1F67DA8E" w14:textId="77777777" w:rsidR="00D223C7" w:rsidRPr="00481EF1" w:rsidRDefault="00000000" w:rsidP="00D223C7">
      <w:pPr>
        <w:rPr>
          <w:rFonts w:ascii="Helvetica Neue" w:eastAsia="Times New Roman" w:hAnsi="Helvetica Neue" w:cs="Times New Roman"/>
          <w:color w:val="000000"/>
          <w:szCs w:val="22"/>
          <w:u w:val="single"/>
          <w:lang w:eastAsia="sv-SE"/>
        </w:rPr>
      </w:pPr>
      <w:hyperlink r:id="rId10" w:history="1">
        <w:r w:rsidR="00D223C7" w:rsidRPr="00481EF1">
          <w:rPr>
            <w:rFonts w:ascii="Helvetica Neue" w:eastAsia="Times New Roman" w:hAnsi="Helvetica Neue" w:cs="Times New Roman"/>
            <w:color w:val="000000"/>
            <w:szCs w:val="22"/>
            <w:u w:val="single"/>
            <w:lang w:eastAsia="sv-SE"/>
          </w:rPr>
          <w:t>emelie.strannberg@gmail.com</w:t>
        </w:r>
      </w:hyperlink>
    </w:p>
    <w:p w14:paraId="0D7A1442" w14:textId="77777777" w:rsidR="00D223C7" w:rsidRPr="00481EF1" w:rsidRDefault="00D223C7" w:rsidP="00CE79C3">
      <w:pPr>
        <w:rPr>
          <w:rFonts w:ascii="Helvetica Neue" w:eastAsia="Times New Roman" w:hAnsi="Helvetica Neue" w:cs="Times New Roman"/>
          <w:color w:val="000000"/>
          <w:szCs w:val="22"/>
          <w:lang w:eastAsia="sv-SE"/>
        </w:rPr>
      </w:pPr>
    </w:p>
    <w:p w14:paraId="49AAF578" w14:textId="6E93E25E" w:rsidR="00C34E4D" w:rsidRPr="00481EF1" w:rsidRDefault="00C34E4D"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32"/>
          <w:szCs w:val="32"/>
        </w:rPr>
      </w:pPr>
      <w:r w:rsidRPr="00481EF1">
        <w:rPr>
          <w:rFonts w:ascii="Arial" w:hAnsi="Arial" w:cs="Arial"/>
          <w:color w:val="000000"/>
          <w:sz w:val="32"/>
          <w:szCs w:val="32"/>
        </w:rPr>
        <w:t>Antibiotikaförskrivning vid videobesök – en deskriptiv analys av förskrivningen vid Närhälsan Online</w:t>
      </w:r>
    </w:p>
    <w:p w14:paraId="1B24BC0D" w14:textId="77777777" w:rsidR="00C34E4D" w:rsidRPr="00481EF1" w:rsidRDefault="00C34E4D" w:rsidP="00CE79C3">
      <w:pPr>
        <w:rPr>
          <w:rFonts w:ascii="Helvetica Neue" w:eastAsia="Times New Roman" w:hAnsi="Helvetica Neue" w:cs="Times New Roman"/>
          <w:color w:val="000000"/>
          <w:szCs w:val="22"/>
          <w:u w:val="single"/>
          <w:lang w:eastAsia="sv-SE"/>
        </w:rPr>
      </w:pPr>
    </w:p>
    <w:p w14:paraId="64CB93E4" w14:textId="77777777" w:rsidR="00DF163A" w:rsidRPr="00481EF1" w:rsidRDefault="00DF163A" w:rsidP="00CE79C3">
      <w:pPr>
        <w:rPr>
          <w:rFonts w:ascii="Helvetica Neue" w:eastAsia="Times New Roman" w:hAnsi="Helvetica Neue" w:cs="Times New Roman"/>
          <w:color w:val="000000"/>
          <w:szCs w:val="22"/>
          <w:lang w:eastAsia="sv-SE"/>
        </w:rPr>
      </w:pPr>
    </w:p>
    <w:p w14:paraId="078F31FA" w14:textId="577CF0EF" w:rsidR="00C34E4D" w:rsidRPr="00625C00" w:rsidRDefault="00C34E4D"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625C00">
        <w:rPr>
          <w:rFonts w:ascii="Times New Roman" w:hAnsi="Times New Roman" w:cs="Times New Roman"/>
          <w:b/>
          <w:bCs/>
          <w:color w:val="000000"/>
          <w:szCs w:val="22"/>
        </w:rPr>
        <w:t>Bakgrund</w:t>
      </w:r>
      <w:r w:rsidRPr="00625C00">
        <w:rPr>
          <w:rFonts w:ascii="Times New Roman" w:hAnsi="Times New Roman" w:cs="Times New Roman"/>
          <w:color w:val="000000"/>
          <w:szCs w:val="22"/>
        </w:rPr>
        <w:t>: De senaste åren har läkarbedömningar via videobesök ökat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exponentiellt i svensk primärvård. Det råder oenighet om det är lämpligt att läkare</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vid videobesök förskriver antibiotika och kritik har framförts om</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antibiotikaförskrivning sker på sämre underlag jämfört med vid traditionella</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läkarbesök. Samtidigt ökar antibiotikaresistensen i samhället. Såväl ur ett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folkhälsovetenskapligt som ekonomiskt perspektiv är det därför av vikt att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undvika omotiverad antibiotikaförskrivning. Det finns inga tidigare publikationer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om hur antibiotikaförskrivningen ser ut vid videobesök i Sverige och</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internationellt finns endast ett fåtal att tillgå. Arbetets primära syfte var att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beskriva antibiotikaförskrivningen för Närhälsan Online (</w:t>
      </w:r>
      <w:proofErr w:type="spellStart"/>
      <w:r w:rsidRPr="00625C00">
        <w:rPr>
          <w:rFonts w:ascii="Times New Roman" w:hAnsi="Times New Roman" w:cs="Times New Roman"/>
          <w:color w:val="000000"/>
          <w:szCs w:val="22"/>
        </w:rPr>
        <w:t>NHO</w:t>
      </w:r>
      <w:proofErr w:type="spellEnd"/>
      <w:r w:rsidRPr="00625C00">
        <w:rPr>
          <w:rFonts w:ascii="Times New Roman" w:hAnsi="Times New Roman" w:cs="Times New Roman"/>
          <w:color w:val="000000"/>
          <w:szCs w:val="22"/>
        </w:rPr>
        <w:t>). Sekundärt syfte</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var att beskriva vilka infektionsdiagnoser och</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infektionsrelaterade</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symptomdiagnoser</w:t>
      </w:r>
      <w:proofErr w:type="spellEnd"/>
      <w:r w:rsidRPr="00625C00">
        <w:rPr>
          <w:rFonts w:ascii="Times New Roman" w:hAnsi="Times New Roman" w:cs="Times New Roman"/>
          <w:color w:val="000000"/>
          <w:szCs w:val="22"/>
        </w:rPr>
        <w:t xml:space="preserve"> som patienterna får via </w:t>
      </w:r>
      <w:proofErr w:type="spellStart"/>
      <w:r w:rsidRPr="00625C00">
        <w:rPr>
          <w:rFonts w:ascii="Times New Roman" w:hAnsi="Times New Roman" w:cs="Times New Roman"/>
          <w:color w:val="000000"/>
          <w:szCs w:val="22"/>
        </w:rPr>
        <w:t>NHO</w:t>
      </w:r>
      <w:proofErr w:type="spellEnd"/>
      <w:r w:rsidR="000F0B38" w:rsidRPr="00625C00">
        <w:rPr>
          <w:rFonts w:ascii="Times New Roman" w:hAnsi="Times New Roman" w:cs="Times New Roman"/>
          <w:color w:val="000000"/>
          <w:szCs w:val="22"/>
        </w:rPr>
        <w:t>.</w:t>
      </w:r>
    </w:p>
    <w:p w14:paraId="35D0E0FB" w14:textId="77777777" w:rsidR="000F0B38" w:rsidRPr="00625C00" w:rsidRDefault="000F0B38"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73C38DB0" w14:textId="72CED8F0" w:rsidR="00C34E4D" w:rsidRPr="00625C00" w:rsidRDefault="00C34E4D"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625C00">
        <w:rPr>
          <w:rFonts w:ascii="Times New Roman" w:hAnsi="Times New Roman" w:cs="Times New Roman"/>
          <w:b/>
          <w:bCs/>
          <w:color w:val="000000"/>
          <w:szCs w:val="22"/>
        </w:rPr>
        <w:t>Metod</w:t>
      </w:r>
      <w:r w:rsidRPr="00625C00">
        <w:rPr>
          <w:rFonts w:ascii="Times New Roman" w:hAnsi="Times New Roman" w:cs="Times New Roman"/>
          <w:color w:val="000000"/>
          <w:szCs w:val="22"/>
        </w:rPr>
        <w:t>: Med hjälp av statistikprogrammet Medrave 4 primärvård har data för</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diagnosättningar</w:t>
      </w:r>
      <w:proofErr w:type="spellEnd"/>
      <w:r w:rsidRPr="00625C00">
        <w:rPr>
          <w:rFonts w:ascii="Times New Roman" w:hAnsi="Times New Roman" w:cs="Times New Roman"/>
          <w:color w:val="000000"/>
          <w:szCs w:val="22"/>
        </w:rPr>
        <w:t xml:space="preserve"> och antibiotikaförskrivningar som gjorts vid läkarbesök på </w:t>
      </w:r>
      <w:proofErr w:type="spellStart"/>
      <w:r w:rsidRPr="00625C00">
        <w:rPr>
          <w:rFonts w:ascii="Times New Roman" w:hAnsi="Times New Roman" w:cs="Times New Roman"/>
          <w:color w:val="000000"/>
          <w:szCs w:val="22"/>
        </w:rPr>
        <w:t>NHO</w:t>
      </w:r>
      <w:proofErr w:type="spellEnd"/>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under perioden 2017-12-21 till 2018-08-31 (6471patientbesök) kunnat erhållas.</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Datan</w:t>
      </w:r>
      <w:proofErr w:type="spellEnd"/>
      <w:r w:rsidRPr="00625C00">
        <w:rPr>
          <w:rFonts w:ascii="Times New Roman" w:hAnsi="Times New Roman" w:cs="Times New Roman"/>
          <w:color w:val="000000"/>
          <w:szCs w:val="22"/>
        </w:rPr>
        <w:t xml:space="preserve"> genomgicks och analyserades med syfte att presentera en deskriptiv bild</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över den infektionsrelaterade diagnossättningen och antibiotikaförskrivningen</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som verksamheten utför.</w:t>
      </w:r>
    </w:p>
    <w:p w14:paraId="3E4790ED" w14:textId="77777777" w:rsidR="000F0B38" w:rsidRPr="00625C00" w:rsidRDefault="000F0B38"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4F98E0AE" w14:textId="17E21864" w:rsidR="00C34E4D" w:rsidRPr="00625C00" w:rsidRDefault="00C34E4D"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625C00">
        <w:rPr>
          <w:rFonts w:ascii="Times New Roman" w:hAnsi="Times New Roman" w:cs="Times New Roman"/>
          <w:b/>
          <w:bCs/>
          <w:color w:val="000000"/>
          <w:szCs w:val="22"/>
        </w:rPr>
        <w:t>Resultat</w:t>
      </w:r>
      <w:r w:rsidRPr="00625C00">
        <w:rPr>
          <w:rFonts w:ascii="Times New Roman" w:hAnsi="Times New Roman" w:cs="Times New Roman"/>
          <w:color w:val="000000"/>
          <w:szCs w:val="22"/>
        </w:rPr>
        <w:t>: Infektionsdiagnoser utgjorde 38% av diagnoskoderna som satts av</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NHO</w:t>
      </w:r>
      <w:proofErr w:type="spellEnd"/>
      <w:r w:rsidRPr="00625C00">
        <w:rPr>
          <w:rFonts w:ascii="Times New Roman" w:hAnsi="Times New Roman" w:cs="Times New Roman"/>
          <w:color w:val="000000"/>
          <w:szCs w:val="22"/>
        </w:rPr>
        <w:t>. Av alla diagnoskoder stod infektionsrelaterade besvär från luftvägarna för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7,5%, infektionsrelaterade besvär från huden för 13,6%, infektionsrelaterade</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urogenitala</w:t>
      </w:r>
      <w:proofErr w:type="spellEnd"/>
      <w:r w:rsidRPr="00625C00">
        <w:rPr>
          <w:rFonts w:ascii="Times New Roman" w:hAnsi="Times New Roman" w:cs="Times New Roman"/>
          <w:color w:val="000000"/>
          <w:szCs w:val="22"/>
        </w:rPr>
        <w:t xml:space="preserve"> besvär för 3,2%, gruppen av övriga virusinfektioner för 5,6% samt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 xml:space="preserve">infektionsrelaterade </w:t>
      </w:r>
      <w:proofErr w:type="spellStart"/>
      <w:r w:rsidRPr="00625C00">
        <w:rPr>
          <w:rFonts w:ascii="Times New Roman" w:hAnsi="Times New Roman" w:cs="Times New Roman"/>
          <w:color w:val="000000"/>
          <w:szCs w:val="22"/>
        </w:rPr>
        <w:t>symptomdiagnoser</w:t>
      </w:r>
      <w:proofErr w:type="spellEnd"/>
      <w:r w:rsidRPr="00625C00">
        <w:rPr>
          <w:rFonts w:ascii="Times New Roman" w:hAnsi="Times New Roman" w:cs="Times New Roman"/>
          <w:color w:val="000000"/>
          <w:szCs w:val="22"/>
        </w:rPr>
        <w:t xml:space="preserve"> för 4,6%. Antibiotika förskrevs vid 25,4%</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av de tillfällen en infektionsrelaterad diagnoskod satts, där flest recept skrivits för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urinvägsinfektioner följt av borreliainfektioner. Med stor marginal var</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Fenoximetylpencillin</w:t>
      </w:r>
      <w:proofErr w:type="spellEnd"/>
      <w:r w:rsidRPr="00625C00">
        <w:rPr>
          <w:rFonts w:ascii="Times New Roman" w:hAnsi="Times New Roman" w:cs="Times New Roman"/>
          <w:color w:val="000000"/>
          <w:szCs w:val="22"/>
        </w:rPr>
        <w:t xml:space="preserve"> det mest förskrivna antibiotikapreparatet, följt av</w:t>
      </w:r>
      <w:r w:rsidR="000F0B38" w:rsidRPr="00625C00">
        <w:rPr>
          <w:rFonts w:ascii="Times New Roman" w:hAnsi="Times New Roman" w:cs="Times New Roman"/>
          <w:color w:val="000000"/>
          <w:szCs w:val="22"/>
        </w:rPr>
        <w:t xml:space="preserve"> </w:t>
      </w:r>
      <w:proofErr w:type="spellStart"/>
      <w:r w:rsidRPr="00625C00">
        <w:rPr>
          <w:rFonts w:ascii="Times New Roman" w:hAnsi="Times New Roman" w:cs="Times New Roman"/>
          <w:color w:val="000000"/>
          <w:szCs w:val="22"/>
        </w:rPr>
        <w:t>pivmecillinam</w:t>
      </w:r>
      <w:proofErr w:type="spellEnd"/>
      <w:r w:rsidRPr="00625C00">
        <w:rPr>
          <w:rFonts w:ascii="Times New Roman" w:hAnsi="Times New Roman" w:cs="Times New Roman"/>
          <w:color w:val="000000"/>
          <w:szCs w:val="22"/>
        </w:rPr>
        <w:t xml:space="preserve"> och </w:t>
      </w:r>
      <w:proofErr w:type="spellStart"/>
      <w:r w:rsidRPr="00625C00">
        <w:rPr>
          <w:rFonts w:ascii="Times New Roman" w:hAnsi="Times New Roman" w:cs="Times New Roman"/>
          <w:color w:val="000000"/>
          <w:szCs w:val="22"/>
        </w:rPr>
        <w:t>fucidinsyra</w:t>
      </w:r>
      <w:proofErr w:type="spellEnd"/>
      <w:r w:rsidRPr="00625C00">
        <w:rPr>
          <w:rFonts w:ascii="Times New Roman" w:hAnsi="Times New Roman" w:cs="Times New Roman"/>
          <w:color w:val="000000"/>
          <w:szCs w:val="22"/>
        </w:rPr>
        <w:t>. Få recept av bredspektrumantibiotika har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förskrivits.</w:t>
      </w:r>
    </w:p>
    <w:p w14:paraId="6F5136A9" w14:textId="77777777" w:rsidR="000F0B38" w:rsidRPr="00625C00" w:rsidRDefault="000F0B38" w:rsidP="00C34E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131EE610" w14:textId="5185FD14" w:rsidR="00DF163A" w:rsidRPr="00625C00" w:rsidRDefault="00C34E4D" w:rsidP="000F0B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625C00">
        <w:rPr>
          <w:rFonts w:ascii="Times New Roman" w:hAnsi="Times New Roman" w:cs="Times New Roman"/>
          <w:b/>
          <w:bCs/>
          <w:color w:val="000000"/>
          <w:szCs w:val="22"/>
        </w:rPr>
        <w:t>Konklusion</w:t>
      </w:r>
      <w:r w:rsidRPr="00625C00">
        <w:rPr>
          <w:rFonts w:ascii="Times New Roman" w:hAnsi="Times New Roman" w:cs="Times New Roman"/>
          <w:color w:val="000000"/>
          <w:szCs w:val="22"/>
        </w:rPr>
        <w:t>: Infektionsrelaterade besvär utgör en stor del av diagnoserna som</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 xml:space="preserve">sätts av </w:t>
      </w:r>
      <w:proofErr w:type="spellStart"/>
      <w:r w:rsidRPr="00625C00">
        <w:rPr>
          <w:rFonts w:ascii="Times New Roman" w:hAnsi="Times New Roman" w:cs="Times New Roman"/>
          <w:color w:val="000000"/>
          <w:szCs w:val="22"/>
        </w:rPr>
        <w:t>NHO</w:t>
      </w:r>
      <w:proofErr w:type="spellEnd"/>
      <w:r w:rsidRPr="00625C00">
        <w:rPr>
          <w:rFonts w:ascii="Times New Roman" w:hAnsi="Times New Roman" w:cs="Times New Roman"/>
          <w:color w:val="000000"/>
          <w:szCs w:val="22"/>
        </w:rPr>
        <w:t>. Bland dessa dominerade mindre allvarliga infektioner som</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generellt inte kräver antibiotikabehandling. Flest antibiotikarecept har skrivits för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gruppen av diagnoser där bedömningen baseras på patientens anamnes, dvs</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symptombeskrivning, eller visuell bild, och som därmed är lämpade för</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 xml:space="preserve">bedömning via </w:t>
      </w:r>
      <w:proofErr w:type="spellStart"/>
      <w:r w:rsidRPr="00625C00">
        <w:rPr>
          <w:rFonts w:ascii="Times New Roman" w:hAnsi="Times New Roman" w:cs="Times New Roman"/>
          <w:color w:val="000000"/>
          <w:szCs w:val="22"/>
        </w:rPr>
        <w:t>videobesök.De</w:t>
      </w:r>
      <w:proofErr w:type="spellEnd"/>
      <w:r w:rsidRPr="00625C00">
        <w:rPr>
          <w:rFonts w:ascii="Times New Roman" w:hAnsi="Times New Roman" w:cs="Times New Roman"/>
          <w:color w:val="000000"/>
          <w:szCs w:val="22"/>
        </w:rPr>
        <w:t xml:space="preserve"> två vanligast förskrivna antibiotikapreparaten var rekommenderade</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förstahandspreparat</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för de diagnoser som dominerade diagnossättningen och få</w:t>
      </w:r>
      <w:r w:rsidR="000F0B38" w:rsidRPr="00625C00">
        <w:rPr>
          <w:rFonts w:ascii="Times New Roman" w:hAnsi="Times New Roman" w:cs="Times New Roman"/>
          <w:color w:val="000000"/>
          <w:szCs w:val="22"/>
        </w:rPr>
        <w:t xml:space="preserve"> re</w:t>
      </w:r>
      <w:r w:rsidRPr="00625C00">
        <w:rPr>
          <w:rFonts w:ascii="Times New Roman" w:hAnsi="Times New Roman" w:cs="Times New Roman"/>
          <w:color w:val="000000"/>
          <w:szCs w:val="22"/>
        </w:rPr>
        <w:t>cept för bredspektrumantibiotika skrevs ut, vilket indikerar att verksamheten</w:t>
      </w:r>
      <w:r w:rsidR="000F0B38" w:rsidRPr="00625C00">
        <w:rPr>
          <w:rFonts w:ascii="Times New Roman" w:hAnsi="Times New Roman" w:cs="Times New Roman"/>
          <w:color w:val="000000"/>
          <w:szCs w:val="22"/>
        </w:rPr>
        <w:t xml:space="preserve"> </w:t>
      </w:r>
      <w:r w:rsidRPr="00625C00">
        <w:rPr>
          <w:rFonts w:ascii="Times New Roman" w:hAnsi="Times New Roman" w:cs="Times New Roman"/>
          <w:color w:val="000000"/>
          <w:szCs w:val="22"/>
        </w:rPr>
        <w:t>förhåller sig bra till gällande rekommendationer för förskrivning.</w:t>
      </w:r>
    </w:p>
    <w:p w14:paraId="472225A7" w14:textId="77777777" w:rsidR="0020708F" w:rsidRPr="00625C00" w:rsidRDefault="0020708F" w:rsidP="00CE79C3">
      <w:pPr>
        <w:rPr>
          <w:rFonts w:ascii="Helvetica Neue" w:eastAsia="Times New Roman" w:hAnsi="Helvetica Neue" w:cs="Times New Roman"/>
          <w:color w:val="000000"/>
          <w:szCs w:val="22"/>
          <w:lang w:eastAsia="sv-SE"/>
        </w:rPr>
      </w:pPr>
    </w:p>
    <w:p w14:paraId="3F658F5E" w14:textId="77777777" w:rsidR="0020708F" w:rsidRPr="00481EF1" w:rsidRDefault="0020708F" w:rsidP="00CE79C3">
      <w:pPr>
        <w:rPr>
          <w:rFonts w:ascii="Helvetica Neue" w:eastAsia="Times New Roman" w:hAnsi="Helvetica Neue" w:cs="Times New Roman"/>
          <w:color w:val="000000"/>
          <w:szCs w:val="22"/>
          <w:lang w:eastAsia="sv-SE"/>
        </w:rPr>
      </w:pPr>
    </w:p>
    <w:p w14:paraId="07EB1B7B" w14:textId="77777777" w:rsidR="000F0B38" w:rsidRPr="00481EF1" w:rsidRDefault="000F0B38" w:rsidP="00CE79C3">
      <w:pPr>
        <w:rPr>
          <w:rFonts w:ascii="Helvetica Neue" w:eastAsia="Times New Roman" w:hAnsi="Helvetica Neue" w:cs="Times New Roman"/>
          <w:color w:val="000000"/>
          <w:szCs w:val="22"/>
          <w:lang w:eastAsia="sv-SE"/>
        </w:rPr>
      </w:pPr>
    </w:p>
    <w:p w14:paraId="3B63AF90" w14:textId="77777777" w:rsidR="000C3A0C"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Erik Johansson</w:t>
      </w:r>
    </w:p>
    <w:p w14:paraId="3CBECD72" w14:textId="5B2CA030" w:rsidR="00DF163A" w:rsidRPr="00481EF1" w:rsidRDefault="00680FD6"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 xml:space="preserve">Vårdcentralen Måsen, </w:t>
      </w:r>
      <w:r w:rsidR="000C3A0C">
        <w:rPr>
          <w:rFonts w:ascii="Helvetica Neue" w:eastAsia="Times New Roman" w:hAnsi="Helvetica Neue" w:cs="Times New Roman"/>
          <w:color w:val="000000"/>
          <w:szCs w:val="22"/>
          <w:lang w:eastAsia="sv-SE"/>
        </w:rPr>
        <w:t>L</w:t>
      </w:r>
      <w:r>
        <w:rPr>
          <w:rFonts w:ascii="Helvetica Neue" w:eastAsia="Times New Roman" w:hAnsi="Helvetica Neue" w:cs="Times New Roman"/>
          <w:color w:val="000000"/>
          <w:szCs w:val="22"/>
          <w:lang w:eastAsia="sv-SE"/>
        </w:rPr>
        <w:t>und</w:t>
      </w:r>
    </w:p>
    <w:p w14:paraId="7EDC573E" w14:textId="77777777" w:rsidR="00DF163A" w:rsidRPr="00481EF1" w:rsidRDefault="00000000" w:rsidP="00CE79C3">
      <w:pPr>
        <w:rPr>
          <w:rFonts w:ascii="Helvetica Neue" w:eastAsia="Times New Roman" w:hAnsi="Helvetica Neue" w:cs="Times New Roman"/>
          <w:color w:val="000000"/>
          <w:szCs w:val="22"/>
          <w:u w:val="single"/>
          <w:lang w:eastAsia="sv-SE"/>
        </w:rPr>
      </w:pPr>
      <w:hyperlink r:id="rId11" w:history="1">
        <w:r w:rsidR="00DF163A" w:rsidRPr="00481EF1">
          <w:rPr>
            <w:rFonts w:ascii="Helvetica Neue" w:eastAsia="Times New Roman" w:hAnsi="Helvetica Neue" w:cs="Times New Roman"/>
            <w:color w:val="000000"/>
            <w:szCs w:val="22"/>
            <w:u w:val="single"/>
            <w:lang w:eastAsia="sv-SE"/>
          </w:rPr>
          <w:t>e.g.o.johansson@gmail.com</w:t>
        </w:r>
      </w:hyperlink>
    </w:p>
    <w:p w14:paraId="08A827C9" w14:textId="77777777" w:rsidR="00DD7513" w:rsidRPr="00481EF1" w:rsidRDefault="00DD7513" w:rsidP="00CE79C3">
      <w:pPr>
        <w:rPr>
          <w:rFonts w:ascii="Helvetica Neue" w:eastAsia="Times New Roman" w:hAnsi="Helvetica Neue" w:cs="Times New Roman"/>
          <w:color w:val="000000"/>
          <w:szCs w:val="22"/>
          <w:u w:val="single"/>
          <w:lang w:eastAsia="sv-SE"/>
        </w:rPr>
      </w:pPr>
    </w:p>
    <w:p w14:paraId="616EE2FE" w14:textId="760719B0" w:rsidR="00DD7513" w:rsidRPr="00481EF1" w:rsidRDefault="00DD7513" w:rsidP="00CE79C3">
      <w:pPr>
        <w:rPr>
          <w:rFonts w:ascii="Helvetica Neue" w:eastAsia="Times New Roman" w:hAnsi="Helvetica Neue" w:cs="Times New Roman"/>
          <w:color w:val="000000"/>
          <w:szCs w:val="22"/>
          <w:u w:val="single"/>
          <w:lang w:eastAsia="sv-SE"/>
        </w:rPr>
      </w:pPr>
      <w:r w:rsidRPr="00481EF1">
        <w:rPr>
          <w:sz w:val="32"/>
          <w:szCs w:val="32"/>
        </w:rPr>
        <w:t xml:space="preserve">Följsamhet till rådande riktlinjer för provtagning avseende förskrivning av peroralt </w:t>
      </w:r>
      <w:proofErr w:type="spellStart"/>
      <w:r w:rsidRPr="00481EF1">
        <w:rPr>
          <w:sz w:val="32"/>
          <w:szCs w:val="32"/>
        </w:rPr>
        <w:t>terbinafin</w:t>
      </w:r>
      <w:proofErr w:type="spellEnd"/>
      <w:r w:rsidRPr="00481EF1">
        <w:rPr>
          <w:sz w:val="32"/>
          <w:szCs w:val="32"/>
        </w:rPr>
        <w:t xml:space="preserve"> vid en vårdcentral i Lund</w:t>
      </w:r>
    </w:p>
    <w:p w14:paraId="7C6C20BB" w14:textId="77777777" w:rsidR="00DD7513" w:rsidRPr="00481EF1" w:rsidRDefault="00DD7513" w:rsidP="00CE79C3">
      <w:pPr>
        <w:rPr>
          <w:rFonts w:cs="Times New Roman"/>
        </w:rPr>
      </w:pPr>
    </w:p>
    <w:p w14:paraId="25ACF0B7" w14:textId="06F83DEB" w:rsidR="009A02EA" w:rsidRPr="00481EF1" w:rsidRDefault="00DD7513" w:rsidP="00CE79C3">
      <w:pPr>
        <w:rPr>
          <w:rFonts w:ascii="Helvetica Neue" w:eastAsia="Times New Roman" w:hAnsi="Helvetica Neue" w:cs="Times New Roman"/>
          <w:color w:val="000000"/>
          <w:szCs w:val="22"/>
          <w:lang w:eastAsia="sv-SE"/>
        </w:rPr>
      </w:pPr>
      <w:r w:rsidRPr="00481EF1">
        <w:rPr>
          <w:rFonts w:cs="Times New Roman"/>
        </w:rPr>
        <w:lastRenderedPageBreak/>
        <w:t xml:space="preserve">Vid all form av antibiotikabehandling är det viktigt att rådande riktlinjer följs för att undvika uppkomst av resistens. Via journalutdrag undersöktes följsamheten till riktlinjerna gällande provtagning inför förskrivning av peroralt </w:t>
      </w:r>
      <w:proofErr w:type="spellStart"/>
      <w:r w:rsidRPr="00481EF1">
        <w:rPr>
          <w:rFonts w:cs="Times New Roman"/>
        </w:rPr>
        <w:t>terbinafin</w:t>
      </w:r>
      <w:proofErr w:type="spellEnd"/>
      <w:r w:rsidRPr="00481EF1">
        <w:rPr>
          <w:rFonts w:cs="Times New Roman"/>
        </w:rPr>
        <w:t xml:space="preserve"> vid en vårdcentral i Lund. Det framkom att i 32 % av fallen så följdes riktlinjerna, det vill säga att såväl svampodling som kontroll av leverfunktion via provtagning gjordes. Detta är i linje med tidigare studier av följsamhet till riktlinjer, och belyser potential till förbättring av följsamheten</w:t>
      </w:r>
    </w:p>
    <w:p w14:paraId="1AC7CEA5" w14:textId="77777777" w:rsidR="00DF163A" w:rsidRPr="00481EF1" w:rsidRDefault="00DF163A" w:rsidP="00CE79C3">
      <w:pPr>
        <w:rPr>
          <w:rFonts w:ascii="Helvetica Neue" w:eastAsia="Times New Roman" w:hAnsi="Helvetica Neue" w:cs="Times New Roman"/>
          <w:color w:val="000000"/>
          <w:szCs w:val="22"/>
          <w:lang w:eastAsia="sv-SE"/>
        </w:rPr>
      </w:pPr>
    </w:p>
    <w:p w14:paraId="415037C0" w14:textId="77777777" w:rsidR="00DF163A" w:rsidRPr="00481EF1" w:rsidRDefault="00DF163A" w:rsidP="00CE79C3">
      <w:pPr>
        <w:rPr>
          <w:rFonts w:ascii="Helvetica Neue" w:eastAsia="Times New Roman" w:hAnsi="Helvetica Neue" w:cs="Times New Roman"/>
          <w:color w:val="000000"/>
          <w:szCs w:val="22"/>
          <w:lang w:eastAsia="sv-SE"/>
        </w:rPr>
      </w:pPr>
    </w:p>
    <w:p w14:paraId="748D7C72" w14:textId="77777777" w:rsidR="00DD7513" w:rsidRPr="00481EF1" w:rsidRDefault="00DD7513" w:rsidP="00CE79C3">
      <w:pPr>
        <w:rPr>
          <w:rFonts w:ascii="Helvetica Neue" w:eastAsia="Times New Roman" w:hAnsi="Helvetica Neue" w:cs="Times New Roman"/>
          <w:color w:val="000000"/>
          <w:szCs w:val="22"/>
          <w:lang w:eastAsia="sv-SE"/>
        </w:rPr>
      </w:pPr>
    </w:p>
    <w:p w14:paraId="643D8553" w14:textId="77777777" w:rsidR="00DD7513" w:rsidRPr="00481EF1" w:rsidRDefault="00DD7513" w:rsidP="00CE79C3">
      <w:pPr>
        <w:rPr>
          <w:rFonts w:ascii="Helvetica Neue" w:eastAsia="Times New Roman" w:hAnsi="Helvetica Neue" w:cs="Times New Roman"/>
          <w:color w:val="000000"/>
          <w:szCs w:val="22"/>
          <w:lang w:eastAsia="sv-SE"/>
        </w:rPr>
      </w:pPr>
    </w:p>
    <w:p w14:paraId="52437072" w14:textId="77777777" w:rsidR="000C3A0C"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Fredrik Berntsson </w:t>
      </w:r>
      <w:proofErr w:type="spellStart"/>
      <w:r w:rsidRPr="00481EF1">
        <w:rPr>
          <w:rFonts w:ascii="Helvetica Neue" w:eastAsia="Times New Roman" w:hAnsi="Helvetica Neue" w:cs="Times New Roman"/>
          <w:color w:val="000000"/>
          <w:szCs w:val="22"/>
          <w:lang w:eastAsia="sv-SE"/>
        </w:rPr>
        <w:t>Semb</w:t>
      </w:r>
      <w:proofErr w:type="spellEnd"/>
    </w:p>
    <w:p w14:paraId="660BD4A4" w14:textId="30CA0C37" w:rsidR="00DF163A" w:rsidRPr="00481EF1" w:rsidRDefault="00680FD6" w:rsidP="00CE79C3">
      <w:pPr>
        <w:rPr>
          <w:rFonts w:ascii="Helvetica Neue" w:eastAsia="Times New Roman" w:hAnsi="Helvetica Neue" w:cs="Times New Roman"/>
          <w:color w:val="000000"/>
          <w:szCs w:val="22"/>
          <w:lang w:eastAsia="sv-SE"/>
        </w:rPr>
      </w:pPr>
      <w:proofErr w:type="spellStart"/>
      <w:r>
        <w:rPr>
          <w:rFonts w:ascii="Helvetica Neue" w:eastAsia="Times New Roman" w:hAnsi="Helvetica Neue" w:cs="Times New Roman"/>
          <w:color w:val="000000"/>
          <w:szCs w:val="22"/>
          <w:lang w:eastAsia="sv-SE"/>
        </w:rPr>
        <w:t>Tiskens</w:t>
      </w:r>
      <w:proofErr w:type="spellEnd"/>
      <w:r>
        <w:rPr>
          <w:rFonts w:ascii="Helvetica Neue" w:eastAsia="Times New Roman" w:hAnsi="Helvetica Neue" w:cs="Times New Roman"/>
          <w:color w:val="000000"/>
          <w:szCs w:val="22"/>
          <w:lang w:eastAsia="sv-SE"/>
        </w:rPr>
        <w:t xml:space="preserve"> vårdcentral, Falun</w:t>
      </w:r>
    </w:p>
    <w:p w14:paraId="6EE97FCD" w14:textId="77777777" w:rsidR="00DF163A" w:rsidRPr="00481EF1" w:rsidRDefault="00000000" w:rsidP="00CE79C3">
      <w:pPr>
        <w:rPr>
          <w:rFonts w:ascii="Helvetica Neue" w:eastAsia="Times New Roman" w:hAnsi="Helvetica Neue" w:cs="Times New Roman"/>
          <w:color w:val="000000"/>
          <w:szCs w:val="22"/>
          <w:u w:val="single"/>
          <w:lang w:eastAsia="sv-SE"/>
        </w:rPr>
      </w:pPr>
      <w:hyperlink r:id="rId12" w:history="1">
        <w:r w:rsidR="00DF163A" w:rsidRPr="00481EF1">
          <w:rPr>
            <w:rFonts w:ascii="Helvetica Neue" w:eastAsia="Times New Roman" w:hAnsi="Helvetica Neue" w:cs="Times New Roman"/>
            <w:color w:val="000000"/>
            <w:szCs w:val="22"/>
            <w:u w:val="single"/>
            <w:lang w:eastAsia="sv-SE"/>
          </w:rPr>
          <w:t>fredrik.semb@regiondalarna.se</w:t>
        </w:r>
      </w:hyperlink>
    </w:p>
    <w:p w14:paraId="4239A7B3" w14:textId="77777777" w:rsidR="003649FC" w:rsidRPr="00481EF1" w:rsidRDefault="003649FC" w:rsidP="00CE79C3">
      <w:pPr>
        <w:rPr>
          <w:rFonts w:ascii="Helvetica Neue" w:eastAsia="Times New Roman" w:hAnsi="Helvetica Neue" w:cs="Times New Roman"/>
          <w:color w:val="000000"/>
          <w:szCs w:val="22"/>
          <w:u w:val="single"/>
          <w:lang w:eastAsia="sv-SE"/>
        </w:rPr>
      </w:pPr>
    </w:p>
    <w:p w14:paraId="05B165AF" w14:textId="5951CBDE" w:rsidR="003649FC" w:rsidRPr="00481EF1" w:rsidRDefault="003649FC" w:rsidP="00CE79C3">
      <w:pPr>
        <w:rPr>
          <w:sz w:val="32"/>
          <w:szCs w:val="32"/>
        </w:rPr>
      </w:pPr>
      <w:r w:rsidRPr="00481EF1">
        <w:rPr>
          <w:sz w:val="32"/>
          <w:szCs w:val="32"/>
        </w:rPr>
        <w:t>Funktionella neurologiska symtom – Vilka faktorer kan bidra till patienternas acceptans? En kvalitativ studie</w:t>
      </w:r>
    </w:p>
    <w:p w14:paraId="31471AF5" w14:textId="77777777" w:rsidR="00DF163A" w:rsidRPr="00481EF1" w:rsidRDefault="00DF163A" w:rsidP="00CE79C3">
      <w:pPr>
        <w:rPr>
          <w:rFonts w:ascii="Helvetica Neue" w:eastAsia="Times New Roman" w:hAnsi="Helvetica Neue" w:cs="Times New Roman"/>
          <w:color w:val="000000"/>
          <w:szCs w:val="22"/>
          <w:lang w:eastAsia="sv-SE"/>
        </w:rPr>
      </w:pPr>
    </w:p>
    <w:p w14:paraId="6CCD678D" w14:textId="212BE298" w:rsidR="00DF163A" w:rsidRPr="00813DCB" w:rsidRDefault="00813DCB" w:rsidP="00813D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En kvalitativ studie baserad på semistrukturerade intervjuer med syfte att försöka besvara vilka faktorer som påverkar acceptans av diagnos hos patienter medfunktionella neurologiska symtom</w:t>
      </w:r>
    </w:p>
    <w:p w14:paraId="15422F39" w14:textId="77777777" w:rsidR="003649FC" w:rsidRPr="00481EF1" w:rsidRDefault="003649FC" w:rsidP="00CE79C3">
      <w:pPr>
        <w:rPr>
          <w:rFonts w:ascii="Helvetica Neue" w:eastAsia="Times New Roman" w:hAnsi="Helvetica Neue" w:cs="Times New Roman"/>
          <w:color w:val="000000"/>
          <w:szCs w:val="22"/>
          <w:lang w:eastAsia="sv-SE"/>
        </w:rPr>
      </w:pPr>
    </w:p>
    <w:p w14:paraId="37A669E0" w14:textId="77777777" w:rsidR="003649FC" w:rsidRDefault="003649FC" w:rsidP="00CE79C3">
      <w:pPr>
        <w:rPr>
          <w:rFonts w:ascii="Helvetica Neue" w:eastAsia="Times New Roman" w:hAnsi="Helvetica Neue" w:cs="Times New Roman"/>
          <w:color w:val="000000"/>
          <w:szCs w:val="22"/>
          <w:lang w:eastAsia="sv-SE"/>
        </w:rPr>
      </w:pPr>
    </w:p>
    <w:p w14:paraId="302DC42F" w14:textId="77777777" w:rsidR="000C6FB0" w:rsidRDefault="000C6FB0" w:rsidP="00CE79C3">
      <w:pPr>
        <w:rPr>
          <w:rFonts w:ascii="Helvetica Neue" w:eastAsia="Times New Roman" w:hAnsi="Helvetica Neue" w:cs="Times New Roman"/>
          <w:color w:val="000000"/>
          <w:szCs w:val="22"/>
          <w:lang w:eastAsia="sv-SE"/>
        </w:rPr>
      </w:pPr>
    </w:p>
    <w:p w14:paraId="3D85EA75" w14:textId="77777777" w:rsidR="000C6FB0" w:rsidRDefault="000C6FB0" w:rsidP="00CE79C3">
      <w:pPr>
        <w:rPr>
          <w:rFonts w:ascii="Helvetica Neue" w:eastAsia="Times New Roman" w:hAnsi="Helvetica Neue" w:cs="Times New Roman"/>
          <w:color w:val="000000"/>
          <w:szCs w:val="22"/>
          <w:lang w:eastAsia="sv-SE"/>
        </w:rPr>
      </w:pPr>
    </w:p>
    <w:p w14:paraId="42EAFB0D" w14:textId="77777777" w:rsidR="000C6FB0" w:rsidRDefault="000C6FB0" w:rsidP="00CE79C3">
      <w:pPr>
        <w:rPr>
          <w:rFonts w:ascii="Helvetica Neue" w:eastAsia="Times New Roman" w:hAnsi="Helvetica Neue" w:cs="Times New Roman"/>
          <w:color w:val="000000"/>
          <w:szCs w:val="22"/>
          <w:lang w:eastAsia="sv-SE"/>
        </w:rPr>
      </w:pPr>
    </w:p>
    <w:p w14:paraId="3A204F6F" w14:textId="77777777" w:rsidR="000C6FB0" w:rsidRPr="00481EF1" w:rsidRDefault="000C6FB0" w:rsidP="00CE79C3">
      <w:pPr>
        <w:rPr>
          <w:rFonts w:ascii="Helvetica Neue" w:eastAsia="Times New Roman" w:hAnsi="Helvetica Neue" w:cs="Times New Roman"/>
          <w:color w:val="000000"/>
          <w:szCs w:val="22"/>
          <w:lang w:eastAsia="sv-SE"/>
        </w:rPr>
      </w:pPr>
    </w:p>
    <w:p w14:paraId="55F98DEC" w14:textId="77777777" w:rsidR="000C3A0C"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Harald Friberger</w:t>
      </w:r>
    </w:p>
    <w:p w14:paraId="0ED8CEB7" w14:textId="5DA67594" w:rsidR="00DF163A" w:rsidRPr="00481EF1" w:rsidRDefault="000458F0"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Capio Västra hamnen, Malmö</w:t>
      </w:r>
    </w:p>
    <w:p w14:paraId="2E7F03E5" w14:textId="77777777" w:rsidR="00DF163A" w:rsidRPr="00481EF1" w:rsidRDefault="00000000" w:rsidP="00CE79C3">
      <w:pPr>
        <w:rPr>
          <w:rFonts w:ascii="Helvetica Neue" w:eastAsia="Times New Roman" w:hAnsi="Helvetica Neue" w:cs="Times New Roman"/>
          <w:color w:val="000000"/>
          <w:szCs w:val="22"/>
          <w:lang w:eastAsia="sv-SE"/>
        </w:rPr>
      </w:pPr>
      <w:hyperlink r:id="rId13" w:history="1">
        <w:r w:rsidR="00DF163A" w:rsidRPr="00481EF1">
          <w:rPr>
            <w:rFonts w:ascii="Helvetica Neue" w:eastAsia="Times New Roman" w:hAnsi="Helvetica Neue" w:cs="Times New Roman"/>
            <w:color w:val="000000"/>
            <w:szCs w:val="22"/>
            <w:u w:val="single"/>
            <w:lang w:eastAsia="sv-SE"/>
          </w:rPr>
          <w:t>harald.friberger@gmail.com</w:t>
        </w:r>
      </w:hyperlink>
    </w:p>
    <w:p w14:paraId="71CE4DF2" w14:textId="77777777" w:rsidR="00DF163A" w:rsidRPr="00481EF1" w:rsidRDefault="00DF163A" w:rsidP="00CE79C3">
      <w:pPr>
        <w:rPr>
          <w:rFonts w:ascii="Helvetica Neue" w:eastAsia="Times New Roman" w:hAnsi="Helvetica Neue" w:cs="Times New Roman"/>
          <w:color w:val="000000"/>
          <w:szCs w:val="22"/>
          <w:lang w:eastAsia="sv-SE"/>
        </w:rPr>
      </w:pPr>
    </w:p>
    <w:p w14:paraId="69FBCDB2" w14:textId="7EE666F6" w:rsidR="00EE41A6" w:rsidRPr="00481EF1" w:rsidRDefault="00EE41A6" w:rsidP="00EE41A6">
      <w:pPr>
        <w:rPr>
          <w:sz w:val="32"/>
          <w:szCs w:val="32"/>
        </w:rPr>
      </w:pPr>
      <w:proofErr w:type="spellStart"/>
      <w:r w:rsidRPr="00481EF1">
        <w:rPr>
          <w:sz w:val="32"/>
          <w:szCs w:val="32"/>
        </w:rPr>
        <w:t>Följsamhet</w:t>
      </w:r>
      <w:proofErr w:type="spellEnd"/>
      <w:r w:rsidRPr="00481EF1">
        <w:rPr>
          <w:sz w:val="32"/>
          <w:szCs w:val="32"/>
        </w:rPr>
        <w:t xml:space="preserve"> till </w:t>
      </w:r>
      <w:proofErr w:type="spellStart"/>
      <w:r w:rsidRPr="00481EF1">
        <w:rPr>
          <w:sz w:val="32"/>
          <w:szCs w:val="32"/>
        </w:rPr>
        <w:t>läkemedelsrekommendationer</w:t>
      </w:r>
      <w:proofErr w:type="spellEnd"/>
      <w:r w:rsidRPr="00481EF1">
        <w:rPr>
          <w:sz w:val="32"/>
          <w:szCs w:val="32"/>
        </w:rPr>
        <w:t xml:space="preserve"> </w:t>
      </w:r>
      <w:proofErr w:type="spellStart"/>
      <w:r w:rsidRPr="00481EF1">
        <w:rPr>
          <w:sz w:val="32"/>
          <w:szCs w:val="32"/>
        </w:rPr>
        <w:t>för</w:t>
      </w:r>
      <w:proofErr w:type="spellEnd"/>
      <w:r w:rsidRPr="00481EF1">
        <w:rPr>
          <w:sz w:val="32"/>
          <w:szCs w:val="32"/>
        </w:rPr>
        <w:t xml:space="preserve"> diabetespatienter med </w:t>
      </w:r>
      <w:proofErr w:type="spellStart"/>
      <w:r w:rsidRPr="00481EF1">
        <w:rPr>
          <w:sz w:val="32"/>
          <w:szCs w:val="32"/>
        </w:rPr>
        <w:t>hjärt</w:t>
      </w:r>
      <w:proofErr w:type="spellEnd"/>
      <w:r w:rsidRPr="00481EF1">
        <w:rPr>
          <w:sz w:val="32"/>
          <w:szCs w:val="32"/>
        </w:rPr>
        <w:t xml:space="preserve">- </w:t>
      </w:r>
      <w:proofErr w:type="spellStart"/>
      <w:r w:rsidRPr="00481EF1">
        <w:rPr>
          <w:sz w:val="32"/>
          <w:szCs w:val="32"/>
        </w:rPr>
        <w:t>kärlsjukdom</w:t>
      </w:r>
      <w:proofErr w:type="spellEnd"/>
      <w:r w:rsidRPr="00481EF1">
        <w:rPr>
          <w:sz w:val="32"/>
          <w:szCs w:val="32"/>
        </w:rPr>
        <w:t xml:space="preserve"> </w:t>
      </w:r>
    </w:p>
    <w:p w14:paraId="38FC1A54" w14:textId="77777777" w:rsidR="00EE41A6" w:rsidRPr="00481EF1" w:rsidRDefault="00EE41A6" w:rsidP="00EE41A6">
      <w:pPr>
        <w:pStyle w:val="Normalwebb"/>
        <w:shd w:val="clear" w:color="auto" w:fill="FFFFFF"/>
      </w:pPr>
      <w:r w:rsidRPr="00481EF1">
        <w:rPr>
          <w:rFonts w:ascii="TimesNewRomanPSMT" w:hAnsi="TimesNewRomanPSMT"/>
        </w:rPr>
        <w:t xml:space="preserve">I de senaste rekommendationerna </w:t>
      </w:r>
      <w:proofErr w:type="spellStart"/>
      <w:r w:rsidRPr="00481EF1">
        <w:rPr>
          <w:rFonts w:ascii="TimesNewRomanPSMT" w:hAnsi="TimesNewRomanPSMT"/>
        </w:rPr>
        <w:t>från</w:t>
      </w:r>
      <w:proofErr w:type="spellEnd"/>
      <w:r w:rsidRPr="00481EF1">
        <w:rPr>
          <w:rFonts w:ascii="TimesNewRomanPSMT" w:hAnsi="TimesNewRomanPSMT"/>
        </w:rPr>
        <w:t xml:space="preserve"> </w:t>
      </w:r>
      <w:proofErr w:type="spellStart"/>
      <w:r w:rsidRPr="00481EF1">
        <w:rPr>
          <w:rFonts w:ascii="TimesNewRomanPSMT" w:hAnsi="TimesNewRomanPSMT"/>
        </w:rPr>
        <w:t>läkemedelsrådet</w:t>
      </w:r>
      <w:proofErr w:type="spellEnd"/>
      <w:r w:rsidRPr="00481EF1">
        <w:rPr>
          <w:rFonts w:ascii="TimesNewRomanPSMT" w:hAnsi="TimesNewRomanPSMT"/>
        </w:rPr>
        <w:t xml:space="preserve"> i </w:t>
      </w:r>
      <w:proofErr w:type="spellStart"/>
      <w:r w:rsidRPr="00481EF1">
        <w:rPr>
          <w:rFonts w:ascii="TimesNewRomanPSMT" w:hAnsi="TimesNewRomanPSMT"/>
        </w:rPr>
        <w:t>Skåne</w:t>
      </w:r>
      <w:proofErr w:type="spellEnd"/>
      <w:r w:rsidRPr="00481EF1">
        <w:rPr>
          <w:rFonts w:ascii="TimesNewRomanPSMT" w:hAnsi="TimesNewRomanPSMT"/>
        </w:rPr>
        <w:t xml:space="preserve"> anges att diabetiker med </w:t>
      </w:r>
      <w:proofErr w:type="spellStart"/>
      <w:r w:rsidRPr="00481EF1">
        <w:rPr>
          <w:rFonts w:ascii="TimesNewRomanPSMT" w:hAnsi="TimesNewRomanPSMT"/>
        </w:rPr>
        <w:t>hjärt</w:t>
      </w:r>
      <w:proofErr w:type="spellEnd"/>
      <w:r w:rsidRPr="00481EF1">
        <w:rPr>
          <w:rFonts w:ascii="TimesNewRomanPSMT" w:hAnsi="TimesNewRomanPSMT"/>
        </w:rPr>
        <w:t xml:space="preserve"> och </w:t>
      </w:r>
      <w:proofErr w:type="spellStart"/>
      <w:r w:rsidRPr="00481EF1">
        <w:rPr>
          <w:rFonts w:ascii="TimesNewRomanPSMT" w:hAnsi="TimesNewRomanPSMT"/>
        </w:rPr>
        <w:t>kärlsjukdom</w:t>
      </w:r>
      <w:proofErr w:type="spellEnd"/>
      <w:r w:rsidRPr="00481EF1">
        <w:rPr>
          <w:rFonts w:ascii="TimesNewRomanPSMT" w:hAnsi="TimesNewRomanPSMT"/>
        </w:rPr>
        <w:t xml:space="preserve"> </w:t>
      </w:r>
      <w:proofErr w:type="spellStart"/>
      <w:r w:rsidRPr="00481EF1">
        <w:rPr>
          <w:rFonts w:ascii="TimesNewRomanPSMT" w:hAnsi="TimesNewRomanPSMT"/>
        </w:rPr>
        <w:t>bör</w:t>
      </w:r>
      <w:proofErr w:type="spellEnd"/>
      <w:r w:rsidRPr="00481EF1">
        <w:rPr>
          <w:rFonts w:ascii="TimesNewRomanPSMT" w:hAnsi="TimesNewRomanPSMT"/>
        </w:rPr>
        <w:t xml:space="preserve"> ha SGLT2 </w:t>
      </w:r>
      <w:proofErr w:type="spellStart"/>
      <w:r w:rsidRPr="00481EF1">
        <w:rPr>
          <w:rFonts w:ascii="TimesNewRomanPSMT" w:hAnsi="TimesNewRomanPSMT"/>
        </w:rPr>
        <w:t>hämmare</w:t>
      </w:r>
      <w:proofErr w:type="spellEnd"/>
      <w:r w:rsidRPr="00481EF1">
        <w:rPr>
          <w:rFonts w:ascii="TimesNewRomanPSMT" w:hAnsi="TimesNewRomanPSMT"/>
        </w:rPr>
        <w:t xml:space="preserve">. Detta </w:t>
      </w:r>
      <w:proofErr w:type="spellStart"/>
      <w:r w:rsidRPr="00481EF1">
        <w:rPr>
          <w:rFonts w:ascii="TimesNewRomanPSMT" w:hAnsi="TimesNewRomanPSMT"/>
        </w:rPr>
        <w:t>för</w:t>
      </w:r>
      <w:proofErr w:type="spellEnd"/>
      <w:r w:rsidRPr="00481EF1">
        <w:rPr>
          <w:rFonts w:ascii="TimesNewRomanPSMT" w:hAnsi="TimesNewRomanPSMT"/>
        </w:rPr>
        <w:t xml:space="preserve"> att minska risken </w:t>
      </w:r>
      <w:proofErr w:type="spellStart"/>
      <w:r w:rsidRPr="00481EF1">
        <w:rPr>
          <w:rFonts w:ascii="TimesNewRomanPSMT" w:hAnsi="TimesNewRomanPSMT"/>
        </w:rPr>
        <w:t>för</w:t>
      </w:r>
      <w:proofErr w:type="spellEnd"/>
      <w:r w:rsidRPr="00481EF1">
        <w:rPr>
          <w:rFonts w:ascii="TimesNewRomanPSMT" w:hAnsi="TimesNewRomanPSMT"/>
        </w:rPr>
        <w:t xml:space="preserve"> </w:t>
      </w:r>
      <w:proofErr w:type="spellStart"/>
      <w:r w:rsidRPr="00481EF1">
        <w:rPr>
          <w:rFonts w:ascii="TimesNewRomanPSMT" w:hAnsi="TimesNewRomanPSMT"/>
        </w:rPr>
        <w:t>återinsjuknande</w:t>
      </w:r>
      <w:proofErr w:type="spellEnd"/>
      <w:r w:rsidRPr="00481EF1">
        <w:rPr>
          <w:rFonts w:ascii="TimesNewRomanPSMT" w:hAnsi="TimesNewRomanPSMT"/>
        </w:rPr>
        <w:t xml:space="preserve"> och </w:t>
      </w:r>
      <w:proofErr w:type="spellStart"/>
      <w:r w:rsidRPr="00481EF1">
        <w:rPr>
          <w:rFonts w:ascii="TimesNewRomanPSMT" w:hAnsi="TimesNewRomanPSMT"/>
        </w:rPr>
        <w:t>död</w:t>
      </w:r>
      <w:proofErr w:type="spellEnd"/>
      <w:r w:rsidRPr="00481EF1">
        <w:rPr>
          <w:rFonts w:ascii="TimesNewRomanPSMT" w:hAnsi="TimesNewRomanPSMT"/>
        </w:rPr>
        <w:t xml:space="preserve"> i </w:t>
      </w:r>
      <w:proofErr w:type="spellStart"/>
      <w:r w:rsidRPr="00481EF1">
        <w:rPr>
          <w:rFonts w:ascii="TimesNewRomanPSMT" w:hAnsi="TimesNewRomanPSMT"/>
        </w:rPr>
        <w:t>hjärt-kärl</w:t>
      </w:r>
      <w:proofErr w:type="spellEnd"/>
      <w:r w:rsidRPr="00481EF1">
        <w:rPr>
          <w:rFonts w:ascii="TimesNewRomanPSMT" w:hAnsi="TimesNewRomanPSMT"/>
        </w:rPr>
        <w:t xml:space="preserve"> sjukdom. </w:t>
      </w:r>
      <w:proofErr w:type="spellStart"/>
      <w:r w:rsidRPr="00481EF1">
        <w:rPr>
          <w:rFonts w:ascii="TimesNewRomanPSMT" w:hAnsi="TimesNewRomanPSMT"/>
        </w:rPr>
        <w:t>Vår</w:t>
      </w:r>
      <w:proofErr w:type="spellEnd"/>
      <w:r w:rsidRPr="00481EF1">
        <w:rPr>
          <w:rFonts w:ascii="TimesNewRomanPSMT" w:hAnsi="TimesNewRomanPSMT"/>
        </w:rPr>
        <w:t xml:space="preserve"> studie har genom ett gemensamt register tittat </w:t>
      </w:r>
      <w:proofErr w:type="spellStart"/>
      <w:r w:rsidRPr="00481EF1">
        <w:rPr>
          <w:rFonts w:ascii="TimesNewRomanPSMT" w:hAnsi="TimesNewRomanPSMT"/>
        </w:rPr>
        <w:t>pa</w:t>
      </w:r>
      <w:proofErr w:type="spellEnd"/>
      <w:r w:rsidRPr="00481EF1">
        <w:rPr>
          <w:rFonts w:ascii="TimesNewRomanPSMT" w:hAnsi="TimesNewRomanPSMT"/>
        </w:rPr>
        <w:t xml:space="preserve">̊ hur tre </w:t>
      </w:r>
      <w:proofErr w:type="spellStart"/>
      <w:r w:rsidRPr="00481EF1">
        <w:rPr>
          <w:rFonts w:ascii="TimesNewRomanPSMT" w:hAnsi="TimesNewRomanPSMT"/>
        </w:rPr>
        <w:t>vårdcentraler</w:t>
      </w:r>
      <w:proofErr w:type="spellEnd"/>
      <w:r w:rsidRPr="00481EF1">
        <w:rPr>
          <w:rFonts w:ascii="TimesNewRomanPSMT" w:hAnsi="TimesNewRomanPSMT"/>
        </w:rPr>
        <w:t xml:space="preserve"> inom Capio koncernen i </w:t>
      </w:r>
      <w:proofErr w:type="spellStart"/>
      <w:r w:rsidRPr="00481EF1">
        <w:rPr>
          <w:rFonts w:ascii="TimesNewRomanPSMT" w:hAnsi="TimesNewRomanPSMT"/>
        </w:rPr>
        <w:t>Malmo</w:t>
      </w:r>
      <w:proofErr w:type="spellEnd"/>
      <w:r w:rsidRPr="00481EF1">
        <w:rPr>
          <w:rFonts w:ascii="TimesNewRomanPSMT" w:hAnsi="TimesNewRomanPSMT"/>
        </w:rPr>
        <w:t xml:space="preserve">̈ har uppfyllt dessa rekommendationer. Genom att </w:t>
      </w:r>
      <w:proofErr w:type="spellStart"/>
      <w:r w:rsidRPr="00481EF1">
        <w:rPr>
          <w:rFonts w:ascii="TimesNewRomanPSMT" w:hAnsi="TimesNewRomanPSMT"/>
        </w:rPr>
        <w:t>använda</w:t>
      </w:r>
      <w:proofErr w:type="spellEnd"/>
      <w:r w:rsidRPr="00481EF1">
        <w:rPr>
          <w:rFonts w:ascii="TimesNewRomanPSMT" w:hAnsi="TimesNewRomanPSMT"/>
        </w:rPr>
        <w:t xml:space="preserve"> det gemensamma registret kunde vi få ut data om </w:t>
      </w:r>
      <w:proofErr w:type="spellStart"/>
      <w:r w:rsidRPr="00481EF1">
        <w:rPr>
          <w:rFonts w:ascii="TimesNewRomanPSMT" w:hAnsi="TimesNewRomanPSMT"/>
        </w:rPr>
        <w:t>läkemedel</w:t>
      </w:r>
      <w:proofErr w:type="spellEnd"/>
      <w:r w:rsidRPr="00481EF1">
        <w:rPr>
          <w:rFonts w:ascii="TimesNewRomanPSMT" w:hAnsi="TimesNewRomanPSMT"/>
        </w:rPr>
        <w:t xml:space="preserve"> hade </w:t>
      </w:r>
      <w:proofErr w:type="spellStart"/>
      <w:r w:rsidRPr="00481EF1">
        <w:rPr>
          <w:rFonts w:ascii="TimesNewRomanPSMT" w:hAnsi="TimesNewRomanPSMT"/>
        </w:rPr>
        <w:t>förskrivits</w:t>
      </w:r>
      <w:proofErr w:type="spellEnd"/>
      <w:r w:rsidRPr="00481EF1">
        <w:rPr>
          <w:rFonts w:ascii="TimesNewRomanPSMT" w:hAnsi="TimesNewRomanPSMT"/>
        </w:rPr>
        <w:t xml:space="preserve"> och </w:t>
      </w:r>
      <w:proofErr w:type="spellStart"/>
      <w:r w:rsidRPr="00481EF1">
        <w:rPr>
          <w:rFonts w:ascii="TimesNewRomanPSMT" w:hAnsi="TimesNewRomanPSMT"/>
        </w:rPr>
        <w:t>öven</w:t>
      </w:r>
      <w:proofErr w:type="spellEnd"/>
      <w:r w:rsidRPr="00481EF1">
        <w:rPr>
          <w:rFonts w:ascii="TimesNewRomanPSMT" w:hAnsi="TimesNewRomanPSMT"/>
        </w:rPr>
        <w:t xml:space="preserve"> om aktuellt HbA1c </w:t>
      </w:r>
      <w:proofErr w:type="spellStart"/>
      <w:r w:rsidRPr="00481EF1">
        <w:rPr>
          <w:rFonts w:ascii="TimesNewRomanPSMT" w:hAnsi="TimesNewRomanPSMT"/>
        </w:rPr>
        <w:t>värde</w:t>
      </w:r>
      <w:proofErr w:type="spellEnd"/>
      <w:r w:rsidRPr="00481EF1">
        <w:rPr>
          <w:rFonts w:ascii="TimesNewRomanPSMT" w:hAnsi="TimesNewRomanPSMT"/>
        </w:rPr>
        <w:t xml:space="preserve">. Detta </w:t>
      </w:r>
      <w:proofErr w:type="spellStart"/>
      <w:r w:rsidRPr="00481EF1">
        <w:rPr>
          <w:rFonts w:ascii="TimesNewRomanPSMT" w:hAnsi="TimesNewRomanPSMT"/>
        </w:rPr>
        <w:t>värde</w:t>
      </w:r>
      <w:proofErr w:type="spellEnd"/>
      <w:r w:rsidRPr="00481EF1">
        <w:rPr>
          <w:rFonts w:ascii="TimesNewRomanPSMT" w:hAnsi="TimesNewRomanPSMT"/>
        </w:rPr>
        <w:t xml:space="preserve"> </w:t>
      </w:r>
      <w:proofErr w:type="spellStart"/>
      <w:r w:rsidRPr="00481EF1">
        <w:rPr>
          <w:rFonts w:ascii="TimesNewRomanPSMT" w:hAnsi="TimesNewRomanPSMT"/>
        </w:rPr>
        <w:t>användes</w:t>
      </w:r>
      <w:proofErr w:type="spellEnd"/>
      <w:r w:rsidRPr="00481EF1">
        <w:rPr>
          <w:rFonts w:ascii="TimesNewRomanPSMT" w:hAnsi="TimesNewRomanPSMT"/>
        </w:rPr>
        <w:t xml:space="preserve"> sedan </w:t>
      </w:r>
      <w:proofErr w:type="spellStart"/>
      <w:r w:rsidRPr="00481EF1">
        <w:rPr>
          <w:rFonts w:ascii="TimesNewRomanPSMT" w:hAnsi="TimesNewRomanPSMT"/>
        </w:rPr>
        <w:t>för</w:t>
      </w:r>
      <w:proofErr w:type="spellEnd"/>
      <w:r w:rsidRPr="00481EF1">
        <w:rPr>
          <w:rFonts w:ascii="TimesNewRomanPSMT" w:hAnsi="TimesNewRomanPSMT"/>
        </w:rPr>
        <w:t xml:space="preserve"> att </w:t>
      </w:r>
      <w:proofErr w:type="spellStart"/>
      <w:r w:rsidRPr="00481EF1">
        <w:rPr>
          <w:rFonts w:ascii="TimesNewRomanPSMT" w:hAnsi="TimesNewRomanPSMT"/>
        </w:rPr>
        <w:t>göra</w:t>
      </w:r>
      <w:proofErr w:type="spellEnd"/>
      <w:r w:rsidRPr="00481EF1">
        <w:rPr>
          <w:rFonts w:ascii="TimesNewRomanPSMT" w:hAnsi="TimesNewRomanPSMT"/>
        </w:rPr>
        <w:t xml:space="preserve"> en statistisk analys kring om det </w:t>
      </w:r>
      <w:proofErr w:type="spellStart"/>
      <w:r w:rsidRPr="00481EF1">
        <w:rPr>
          <w:rFonts w:ascii="TimesNewRomanPSMT" w:hAnsi="TimesNewRomanPSMT"/>
        </w:rPr>
        <w:t>förelåg</w:t>
      </w:r>
      <w:proofErr w:type="spellEnd"/>
      <w:r w:rsidRPr="00481EF1">
        <w:rPr>
          <w:rFonts w:ascii="TimesNewRomanPSMT" w:hAnsi="TimesNewRomanPSMT"/>
        </w:rPr>
        <w:t xml:space="preserve"> </w:t>
      </w:r>
      <w:proofErr w:type="spellStart"/>
      <w:r w:rsidRPr="00481EF1">
        <w:rPr>
          <w:rFonts w:ascii="TimesNewRomanPSMT" w:hAnsi="TimesNewRomanPSMT"/>
        </w:rPr>
        <w:t>någon</w:t>
      </w:r>
      <w:proofErr w:type="spellEnd"/>
      <w:r w:rsidRPr="00481EF1">
        <w:rPr>
          <w:rFonts w:ascii="TimesNewRomanPSMT" w:hAnsi="TimesNewRomanPSMT"/>
        </w:rPr>
        <w:t xml:space="preserve"> skillnad mellan de </w:t>
      </w:r>
      <w:proofErr w:type="spellStart"/>
      <w:r w:rsidRPr="00481EF1">
        <w:rPr>
          <w:rFonts w:ascii="TimesNewRomanPSMT" w:hAnsi="TimesNewRomanPSMT"/>
        </w:rPr>
        <w:t>tva</w:t>
      </w:r>
      <w:proofErr w:type="spellEnd"/>
      <w:r w:rsidRPr="00481EF1">
        <w:rPr>
          <w:rFonts w:ascii="TimesNewRomanPSMT" w:hAnsi="TimesNewRomanPSMT"/>
        </w:rPr>
        <w:t xml:space="preserve">̊ grupperna som hade och inte hade den korrekta behandlingen. Vi kom fram till att det stora majoriteten av patienterna saknade den rekommenderade behandlingen men att det inte fanns </w:t>
      </w:r>
      <w:proofErr w:type="spellStart"/>
      <w:r w:rsidRPr="00481EF1">
        <w:rPr>
          <w:rFonts w:ascii="TimesNewRomanPSMT" w:hAnsi="TimesNewRomanPSMT"/>
        </w:rPr>
        <w:t>några</w:t>
      </w:r>
      <w:proofErr w:type="spellEnd"/>
      <w:r w:rsidRPr="00481EF1">
        <w:rPr>
          <w:rFonts w:ascii="TimesNewRomanPSMT" w:hAnsi="TimesNewRomanPSMT"/>
        </w:rPr>
        <w:t xml:space="preserve"> statistiskt signifikanta skillnader mellan grupperna </w:t>
      </w:r>
      <w:proofErr w:type="spellStart"/>
      <w:r w:rsidRPr="00481EF1">
        <w:rPr>
          <w:rFonts w:ascii="TimesNewRomanPSMT" w:hAnsi="TimesNewRomanPSMT"/>
        </w:rPr>
        <w:t>gällande</w:t>
      </w:r>
      <w:proofErr w:type="spellEnd"/>
      <w:r w:rsidRPr="00481EF1">
        <w:rPr>
          <w:rFonts w:ascii="TimesNewRomanPSMT" w:hAnsi="TimesNewRomanPSMT"/>
        </w:rPr>
        <w:t xml:space="preserve"> HbA1c </w:t>
      </w:r>
      <w:proofErr w:type="spellStart"/>
      <w:r w:rsidRPr="00481EF1">
        <w:rPr>
          <w:rFonts w:ascii="TimesNewRomanPSMT" w:hAnsi="TimesNewRomanPSMT"/>
        </w:rPr>
        <w:t>värdet</w:t>
      </w:r>
      <w:proofErr w:type="spellEnd"/>
      <w:r w:rsidRPr="00481EF1">
        <w:rPr>
          <w:rFonts w:ascii="TimesNewRomanPSMT" w:hAnsi="TimesNewRomanPSMT"/>
        </w:rPr>
        <w:t xml:space="preserve">. Att analysera detta </w:t>
      </w:r>
      <w:proofErr w:type="spellStart"/>
      <w:r w:rsidRPr="00481EF1">
        <w:rPr>
          <w:rFonts w:ascii="TimesNewRomanPSMT" w:hAnsi="TimesNewRomanPSMT"/>
        </w:rPr>
        <w:t>värde</w:t>
      </w:r>
      <w:proofErr w:type="spellEnd"/>
      <w:r w:rsidRPr="00481EF1">
        <w:rPr>
          <w:rFonts w:ascii="TimesNewRomanPSMT" w:hAnsi="TimesNewRomanPSMT"/>
        </w:rPr>
        <w:t xml:space="preserve"> anses dock vara av mindre </w:t>
      </w:r>
      <w:proofErr w:type="spellStart"/>
      <w:r w:rsidRPr="00481EF1">
        <w:rPr>
          <w:rFonts w:ascii="TimesNewRomanPSMT" w:hAnsi="TimesNewRomanPSMT"/>
        </w:rPr>
        <w:t>värde</w:t>
      </w:r>
      <w:proofErr w:type="spellEnd"/>
      <w:r w:rsidRPr="00481EF1">
        <w:rPr>
          <w:rFonts w:ascii="TimesNewRomanPSMT" w:hAnsi="TimesNewRomanPSMT"/>
        </w:rPr>
        <w:t xml:space="preserve"> då det finns </w:t>
      </w:r>
      <w:proofErr w:type="spellStart"/>
      <w:r w:rsidRPr="00481EF1">
        <w:rPr>
          <w:rFonts w:ascii="TimesNewRomanPSMT" w:hAnsi="TimesNewRomanPSMT"/>
        </w:rPr>
        <w:t>många</w:t>
      </w:r>
      <w:proofErr w:type="spellEnd"/>
      <w:r w:rsidRPr="00481EF1">
        <w:rPr>
          <w:rFonts w:ascii="TimesNewRomanPSMT" w:hAnsi="TimesNewRomanPSMT"/>
        </w:rPr>
        <w:t xml:space="preserve"> potentiella </w:t>
      </w:r>
      <w:proofErr w:type="spellStart"/>
      <w:r w:rsidRPr="00481EF1">
        <w:rPr>
          <w:rFonts w:ascii="TimesNewRomanPSMT" w:hAnsi="TimesNewRomanPSMT"/>
        </w:rPr>
        <w:t>felkällor</w:t>
      </w:r>
      <w:proofErr w:type="spellEnd"/>
      <w:r w:rsidRPr="00481EF1">
        <w:rPr>
          <w:rFonts w:ascii="TimesNewRomanPSMT" w:hAnsi="TimesNewRomanPSMT"/>
        </w:rPr>
        <w:t xml:space="preserve">. Studien belyste dock att det tar tid innan </w:t>
      </w:r>
      <w:proofErr w:type="spellStart"/>
      <w:r w:rsidRPr="00481EF1">
        <w:rPr>
          <w:rFonts w:ascii="TimesNewRomanPSMT" w:hAnsi="TimesNewRomanPSMT"/>
        </w:rPr>
        <w:t>läkemedelsrekommendationer</w:t>
      </w:r>
      <w:proofErr w:type="spellEnd"/>
      <w:r w:rsidRPr="00481EF1">
        <w:rPr>
          <w:rFonts w:ascii="TimesNewRomanPSMT" w:hAnsi="TimesNewRomanPSMT"/>
        </w:rPr>
        <w:t xml:space="preserve"> </w:t>
      </w:r>
      <w:proofErr w:type="spellStart"/>
      <w:r w:rsidRPr="00481EF1">
        <w:rPr>
          <w:rFonts w:ascii="TimesNewRomanPSMT" w:hAnsi="TimesNewRomanPSMT"/>
        </w:rPr>
        <w:t>får</w:t>
      </w:r>
      <w:proofErr w:type="spellEnd"/>
      <w:r w:rsidRPr="00481EF1">
        <w:rPr>
          <w:rFonts w:ascii="TimesNewRomanPSMT" w:hAnsi="TimesNewRomanPSMT"/>
        </w:rPr>
        <w:t xml:space="preserve"> genomslag i praktiken och att det finns stora </w:t>
      </w:r>
      <w:proofErr w:type="spellStart"/>
      <w:r w:rsidRPr="00481EF1">
        <w:rPr>
          <w:rFonts w:ascii="TimesNewRomanPSMT" w:hAnsi="TimesNewRomanPSMT"/>
        </w:rPr>
        <w:t>möjligheter</w:t>
      </w:r>
      <w:proofErr w:type="spellEnd"/>
      <w:r w:rsidRPr="00481EF1">
        <w:rPr>
          <w:rFonts w:ascii="TimesNewRomanPSMT" w:hAnsi="TimesNewRomanPSMT"/>
        </w:rPr>
        <w:t xml:space="preserve"> att </w:t>
      </w:r>
      <w:proofErr w:type="spellStart"/>
      <w:r w:rsidRPr="00481EF1">
        <w:rPr>
          <w:rFonts w:ascii="TimesNewRomanPSMT" w:hAnsi="TimesNewRomanPSMT"/>
        </w:rPr>
        <w:t>förbättra</w:t>
      </w:r>
      <w:proofErr w:type="spellEnd"/>
      <w:r w:rsidRPr="00481EF1">
        <w:rPr>
          <w:rFonts w:ascii="TimesNewRomanPSMT" w:hAnsi="TimesNewRomanPSMT"/>
        </w:rPr>
        <w:t xml:space="preserve"> det </w:t>
      </w:r>
      <w:proofErr w:type="spellStart"/>
      <w:r w:rsidRPr="00481EF1">
        <w:rPr>
          <w:rFonts w:ascii="TimesNewRomanPSMT" w:hAnsi="TimesNewRomanPSMT"/>
        </w:rPr>
        <w:t>kardioprotektiva</w:t>
      </w:r>
      <w:proofErr w:type="spellEnd"/>
      <w:r w:rsidRPr="00481EF1">
        <w:rPr>
          <w:rFonts w:ascii="TimesNewRomanPSMT" w:hAnsi="TimesNewRomanPSMT"/>
        </w:rPr>
        <w:t xml:space="preserve"> preventiva arbetet. </w:t>
      </w:r>
    </w:p>
    <w:p w14:paraId="51410FA8" w14:textId="77777777" w:rsidR="00EE41A6" w:rsidRPr="00481EF1" w:rsidRDefault="00EE41A6" w:rsidP="00EE41A6">
      <w:pPr>
        <w:pStyle w:val="Normalwebb"/>
        <w:shd w:val="clear" w:color="auto" w:fill="FFFFFF"/>
      </w:pPr>
    </w:p>
    <w:p w14:paraId="68C2DAFE" w14:textId="77777777" w:rsidR="00DF163A" w:rsidRPr="00481EF1" w:rsidRDefault="00DF163A" w:rsidP="00CE79C3">
      <w:pPr>
        <w:rPr>
          <w:rFonts w:ascii="Helvetica Neue" w:eastAsia="Times New Roman" w:hAnsi="Helvetica Neue" w:cs="Times New Roman"/>
          <w:color w:val="000000"/>
          <w:szCs w:val="22"/>
          <w:lang w:eastAsia="sv-SE"/>
        </w:rPr>
      </w:pPr>
    </w:p>
    <w:p w14:paraId="767EED70" w14:textId="77777777" w:rsidR="000C3A0C" w:rsidRDefault="00DF163A" w:rsidP="00CE79C3">
      <w:pPr>
        <w:rPr>
          <w:rFonts w:ascii="Helvetica Neue" w:eastAsia="Times New Roman" w:hAnsi="Helvetica Neue" w:cs="Times New Roman"/>
          <w:color w:val="000000"/>
          <w:szCs w:val="22"/>
          <w:lang w:eastAsia="sv-SE"/>
        </w:rPr>
      </w:pPr>
      <w:proofErr w:type="spellStart"/>
      <w:r w:rsidRPr="000458F0">
        <w:rPr>
          <w:rFonts w:ascii="Helvetica Neue" w:eastAsia="Times New Roman" w:hAnsi="Helvetica Neue" w:cs="Times New Roman"/>
          <w:color w:val="000000"/>
          <w:szCs w:val="22"/>
          <w:lang w:eastAsia="sv-SE"/>
        </w:rPr>
        <w:lastRenderedPageBreak/>
        <w:t>Heevy</w:t>
      </w:r>
      <w:proofErr w:type="spellEnd"/>
      <w:r w:rsidRPr="000458F0">
        <w:rPr>
          <w:rFonts w:ascii="Helvetica Neue" w:eastAsia="Times New Roman" w:hAnsi="Helvetica Neue" w:cs="Times New Roman"/>
          <w:color w:val="000000"/>
          <w:szCs w:val="22"/>
          <w:lang w:eastAsia="sv-SE"/>
        </w:rPr>
        <w:t xml:space="preserve"> Al-</w:t>
      </w:r>
      <w:proofErr w:type="spellStart"/>
      <w:r w:rsidRPr="000458F0">
        <w:rPr>
          <w:rFonts w:ascii="Helvetica Neue" w:eastAsia="Times New Roman" w:hAnsi="Helvetica Neue" w:cs="Times New Roman"/>
          <w:color w:val="000000"/>
          <w:szCs w:val="22"/>
          <w:lang w:eastAsia="sv-SE"/>
        </w:rPr>
        <w:t>Chaqmaqchi</w:t>
      </w:r>
      <w:proofErr w:type="spellEnd"/>
    </w:p>
    <w:p w14:paraId="59C5319F" w14:textId="3CB13D06" w:rsidR="00DF163A" w:rsidRPr="000458F0" w:rsidRDefault="000458F0" w:rsidP="00CE79C3">
      <w:pPr>
        <w:rPr>
          <w:rFonts w:ascii="Helvetica Neue" w:eastAsia="Times New Roman" w:hAnsi="Helvetica Neue" w:cs="Times New Roman"/>
          <w:color w:val="000000"/>
          <w:szCs w:val="22"/>
          <w:lang w:eastAsia="sv-SE"/>
        </w:rPr>
      </w:pPr>
      <w:r w:rsidRPr="000458F0">
        <w:rPr>
          <w:rFonts w:ascii="Helvetica Neue" w:eastAsia="Times New Roman" w:hAnsi="Helvetica Neue" w:cs="Times New Roman"/>
          <w:color w:val="000000"/>
          <w:szCs w:val="22"/>
          <w:lang w:eastAsia="sv-SE"/>
        </w:rPr>
        <w:t>Jordbro Vård</w:t>
      </w:r>
      <w:r>
        <w:rPr>
          <w:rFonts w:ascii="Helvetica Neue" w:eastAsia="Times New Roman" w:hAnsi="Helvetica Neue" w:cs="Times New Roman"/>
          <w:color w:val="000000"/>
          <w:szCs w:val="22"/>
          <w:lang w:eastAsia="sv-SE"/>
        </w:rPr>
        <w:t>central, Haninge</w:t>
      </w:r>
    </w:p>
    <w:p w14:paraId="7D0D7AE6" w14:textId="77777777" w:rsidR="00DF163A" w:rsidRPr="00813DCB" w:rsidRDefault="00000000" w:rsidP="00CE79C3">
      <w:pPr>
        <w:rPr>
          <w:rFonts w:ascii="Helvetica Neue" w:eastAsia="Times New Roman" w:hAnsi="Helvetica Neue" w:cs="Times New Roman"/>
          <w:color w:val="000000"/>
          <w:szCs w:val="22"/>
          <w:lang w:eastAsia="sv-SE"/>
        </w:rPr>
      </w:pPr>
      <w:hyperlink r:id="rId14" w:history="1">
        <w:r w:rsidR="00DF163A" w:rsidRPr="00813DCB">
          <w:rPr>
            <w:rFonts w:ascii="Helvetica Neue" w:eastAsia="Times New Roman" w:hAnsi="Helvetica Neue" w:cs="Times New Roman"/>
            <w:color w:val="000000"/>
            <w:szCs w:val="22"/>
            <w:u w:val="single"/>
            <w:lang w:eastAsia="sv-SE"/>
          </w:rPr>
          <w:t>heevyalchaqmaqchi@gmail.com</w:t>
        </w:r>
      </w:hyperlink>
    </w:p>
    <w:p w14:paraId="4E356AF5" w14:textId="77777777" w:rsidR="00DF163A" w:rsidRPr="00813DCB" w:rsidRDefault="00DF163A" w:rsidP="00CE79C3">
      <w:pPr>
        <w:rPr>
          <w:rFonts w:ascii="Helvetica Neue" w:eastAsia="Times New Roman" w:hAnsi="Helvetica Neue" w:cs="Times New Roman"/>
          <w:color w:val="000000"/>
          <w:szCs w:val="22"/>
          <w:lang w:eastAsia="sv-SE"/>
        </w:rPr>
      </w:pPr>
    </w:p>
    <w:p w14:paraId="69D0E27A" w14:textId="77777777" w:rsidR="00EE41A6" w:rsidRPr="00813DCB" w:rsidRDefault="00EE41A6" w:rsidP="00CE79C3">
      <w:pPr>
        <w:rPr>
          <w:rFonts w:ascii="Helvetica Neue" w:eastAsia="Times New Roman" w:hAnsi="Helvetica Neue" w:cs="Times New Roman"/>
          <w:color w:val="000000"/>
          <w:szCs w:val="22"/>
          <w:lang w:eastAsia="sv-SE"/>
        </w:rPr>
      </w:pPr>
    </w:p>
    <w:p w14:paraId="128E2988" w14:textId="02F1AE51" w:rsidR="00EE41A6" w:rsidRPr="00481EF1" w:rsidRDefault="00EE41A6" w:rsidP="00EE41A6">
      <w:pPr>
        <w:rPr>
          <w:sz w:val="32"/>
          <w:szCs w:val="32"/>
        </w:rPr>
      </w:pPr>
      <w:r w:rsidRPr="00481EF1">
        <w:rPr>
          <w:sz w:val="32"/>
          <w:szCs w:val="32"/>
        </w:rPr>
        <w:t>Hembesök och fördjupad läkemedelsgenomgång på Jordbro</w:t>
      </w:r>
      <w:r w:rsidR="00F425CC" w:rsidRPr="00481EF1">
        <w:rPr>
          <w:sz w:val="32"/>
          <w:szCs w:val="32"/>
        </w:rPr>
        <w:t xml:space="preserve"> </w:t>
      </w:r>
      <w:r w:rsidRPr="00481EF1">
        <w:rPr>
          <w:sz w:val="32"/>
          <w:szCs w:val="32"/>
        </w:rPr>
        <w:t xml:space="preserve">vårdcentral </w:t>
      </w:r>
    </w:p>
    <w:p w14:paraId="3BED5965" w14:textId="77777777" w:rsidR="00F425CC" w:rsidRPr="00481EF1" w:rsidRDefault="00F425CC" w:rsidP="00EE41A6">
      <w:pPr>
        <w:rPr>
          <w:rFonts w:ascii="TimesNewRomanPSMT" w:eastAsia="Times New Roman" w:hAnsi="TimesNewRomanPSMT" w:cs="Times New Roman"/>
          <w:sz w:val="24"/>
          <w:lang w:eastAsia="sv-SE"/>
        </w:rPr>
      </w:pPr>
    </w:p>
    <w:p w14:paraId="72DBF442" w14:textId="188EDE28" w:rsidR="00EE41A6" w:rsidRPr="00481EF1" w:rsidRDefault="00EE41A6" w:rsidP="00EE41A6">
      <w:pPr>
        <w:rPr>
          <w:rFonts w:ascii="TimesNewRomanPSMT" w:eastAsia="Times New Roman" w:hAnsi="TimesNewRomanPSMT" w:cs="Times New Roman"/>
          <w:sz w:val="24"/>
          <w:lang w:eastAsia="sv-SE"/>
        </w:rPr>
      </w:pPr>
      <w:r w:rsidRPr="00481EF1">
        <w:rPr>
          <w:rFonts w:ascii="TimesNewRomanPSMT" w:eastAsia="Times New Roman" w:hAnsi="TimesNewRomanPSMT" w:cs="Times New Roman"/>
          <w:sz w:val="24"/>
          <w:lang w:eastAsia="sv-SE"/>
        </w:rPr>
        <w:t>Hembesök av läkare och fördjupad läkemedelsgenomgång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är viktiga för äldre patienter, inte minst inom hemsjukvård (</w:t>
      </w:r>
      <w:proofErr w:type="spellStart"/>
      <w:r w:rsidRPr="00481EF1">
        <w:rPr>
          <w:rFonts w:ascii="TimesNewRomanPSMT" w:eastAsia="Times New Roman" w:hAnsi="TimesNewRomanPSMT" w:cs="Times New Roman"/>
          <w:sz w:val="24"/>
          <w:lang w:eastAsia="sv-SE"/>
        </w:rPr>
        <w:t>HSV</w:t>
      </w:r>
      <w:proofErr w:type="spellEnd"/>
      <w:r w:rsidRPr="00481EF1">
        <w:rPr>
          <w:rFonts w:ascii="TimesNewRomanPSMT" w:eastAsia="Times New Roman" w:hAnsi="TimesNewRomanPSMT" w:cs="Times New Roman"/>
          <w:sz w:val="24"/>
          <w:lang w:eastAsia="sv-SE"/>
        </w:rPr>
        <w:t xml:space="preserve">). Hembesök där läkaren lär känna patienten och dess situation ökar patientsäkerhet och minskar inläggningar. </w:t>
      </w:r>
    </w:p>
    <w:p w14:paraId="3D162B32" w14:textId="77777777" w:rsidR="00EE41A6" w:rsidRPr="00481EF1" w:rsidRDefault="00EE41A6" w:rsidP="00EE41A6">
      <w:pPr>
        <w:rPr>
          <w:rFonts w:ascii="TimesNewRomanPSMT" w:eastAsia="Times New Roman" w:hAnsi="TimesNewRomanPSMT" w:cs="Times New Roman"/>
          <w:sz w:val="24"/>
          <w:lang w:eastAsia="sv-SE"/>
        </w:rPr>
      </w:pPr>
    </w:p>
    <w:p w14:paraId="7B368E78" w14:textId="77777777" w:rsidR="00EE41A6" w:rsidRPr="00481EF1" w:rsidRDefault="00EE41A6" w:rsidP="00EE41A6">
      <w:pPr>
        <w:rPr>
          <w:rFonts w:ascii="TimesNewRomanPSMT" w:eastAsia="Times New Roman" w:hAnsi="TimesNewRomanPSMT" w:cs="Times New Roman"/>
          <w:sz w:val="24"/>
          <w:lang w:eastAsia="sv-SE"/>
        </w:rPr>
      </w:pPr>
      <w:r w:rsidRPr="00481EF1">
        <w:rPr>
          <w:rFonts w:ascii="TimesNewRomanPSMT" w:eastAsia="Times New Roman" w:hAnsi="TimesNewRomanPSMT" w:cs="Times New Roman"/>
          <w:sz w:val="24"/>
          <w:lang w:eastAsia="sv-SE"/>
        </w:rPr>
        <w:t xml:space="preserve">Statistik från </w:t>
      </w:r>
      <w:proofErr w:type="spellStart"/>
      <w:r w:rsidRPr="00481EF1">
        <w:rPr>
          <w:rFonts w:ascii="TimesNewRomanPSMT" w:eastAsia="Times New Roman" w:hAnsi="TimesNewRomanPSMT" w:cs="Times New Roman"/>
          <w:sz w:val="24"/>
          <w:lang w:eastAsia="sv-SE"/>
        </w:rPr>
        <w:t>SLSO</w:t>
      </w:r>
      <w:proofErr w:type="spellEnd"/>
      <w:r w:rsidRPr="00481EF1">
        <w:rPr>
          <w:rFonts w:ascii="TimesNewRomanPSMT" w:eastAsia="Times New Roman" w:hAnsi="TimesNewRomanPSMT" w:cs="Times New Roman"/>
          <w:sz w:val="24"/>
          <w:lang w:eastAsia="sv-SE"/>
        </w:rPr>
        <w:t xml:space="preserve"> och </w:t>
      </w:r>
      <w:proofErr w:type="spellStart"/>
      <w:r w:rsidRPr="00481EF1">
        <w:rPr>
          <w:rFonts w:ascii="TimesNewRomanPSMT" w:eastAsia="Times New Roman" w:hAnsi="TimesNewRomanPSMT" w:cs="Times New Roman"/>
          <w:sz w:val="24"/>
          <w:lang w:eastAsia="sv-SE"/>
        </w:rPr>
        <w:t>Medrave</w:t>
      </w:r>
      <w:proofErr w:type="spellEnd"/>
      <w:r w:rsidRPr="00481EF1">
        <w:rPr>
          <w:rFonts w:ascii="TimesNewRomanPSMT" w:eastAsia="Times New Roman" w:hAnsi="TimesNewRomanPSMT" w:cs="Times New Roman"/>
          <w:sz w:val="24"/>
          <w:lang w:eastAsia="sv-SE"/>
        </w:rPr>
        <w:t xml:space="preserve"> visade att vi tidigare haft färre än förväntat antal hembesök av läkare och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Under 2019–2020 genomfördes i genomsnitt 78 hembesök per år. Endast 46 % av </w:t>
      </w:r>
      <w:proofErr w:type="spellStart"/>
      <w:r w:rsidRPr="00481EF1">
        <w:rPr>
          <w:rFonts w:ascii="TimesNewRomanPSMT" w:eastAsia="Times New Roman" w:hAnsi="TimesNewRomanPSMT" w:cs="Times New Roman"/>
          <w:sz w:val="24"/>
          <w:lang w:eastAsia="sv-SE"/>
        </w:rPr>
        <w:t>HSV</w:t>
      </w:r>
      <w:proofErr w:type="spellEnd"/>
      <w:r w:rsidRPr="00481EF1">
        <w:rPr>
          <w:rFonts w:ascii="TimesNewRomanPSMT" w:eastAsia="Times New Roman" w:hAnsi="TimesNewRomanPSMT" w:cs="Times New Roman"/>
          <w:sz w:val="24"/>
          <w:lang w:eastAsia="sv-SE"/>
        </w:rPr>
        <w:t xml:space="preserve">-patienterna hade fått besök. Antalet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var i genomsnitt 36 per år, vilket motsvarade 11 % av patienterna över 75 år. </w:t>
      </w:r>
    </w:p>
    <w:p w14:paraId="6156DFA2" w14:textId="77777777" w:rsidR="00EE41A6" w:rsidRPr="00481EF1" w:rsidRDefault="00EE41A6" w:rsidP="00EE41A6">
      <w:pPr>
        <w:rPr>
          <w:rFonts w:ascii="TimesNewRomanPSMT" w:eastAsia="Times New Roman" w:hAnsi="TimesNewRomanPSMT" w:cs="Times New Roman"/>
          <w:sz w:val="24"/>
          <w:lang w:eastAsia="sv-SE"/>
        </w:rPr>
      </w:pPr>
    </w:p>
    <w:p w14:paraId="77049397" w14:textId="77777777" w:rsidR="00EE41A6" w:rsidRPr="00481EF1" w:rsidRDefault="00EE41A6" w:rsidP="00EE41A6">
      <w:pPr>
        <w:rPr>
          <w:rFonts w:ascii="TimesNewRomanPSMT" w:eastAsia="Times New Roman" w:hAnsi="TimesNewRomanPSMT" w:cs="Times New Roman"/>
          <w:sz w:val="24"/>
          <w:lang w:eastAsia="sv-SE"/>
        </w:rPr>
      </w:pPr>
      <w:r w:rsidRPr="00481EF1">
        <w:rPr>
          <w:rFonts w:ascii="TimesNewRomanPSMT" w:eastAsia="Times New Roman" w:hAnsi="TimesNewRomanPSMT" w:cs="Times New Roman"/>
          <w:sz w:val="24"/>
          <w:lang w:eastAsia="sv-SE"/>
        </w:rPr>
        <w:t xml:space="preserve">För att förbättra situationen har vi implementerat nya rutiner. </w:t>
      </w:r>
      <w:proofErr w:type="spellStart"/>
      <w:r w:rsidRPr="00481EF1">
        <w:rPr>
          <w:rFonts w:ascii="TimesNewRomanPSMT" w:eastAsia="Times New Roman" w:hAnsi="TimesNewRomanPSMT" w:cs="Times New Roman"/>
          <w:sz w:val="24"/>
          <w:lang w:eastAsia="sv-SE"/>
        </w:rPr>
        <w:t>HSV</w:t>
      </w:r>
      <w:proofErr w:type="spellEnd"/>
      <w:r w:rsidRPr="00481EF1">
        <w:rPr>
          <w:rFonts w:ascii="TimesNewRomanPSMT" w:eastAsia="Times New Roman" w:hAnsi="TimesNewRomanPSMT" w:cs="Times New Roman"/>
          <w:sz w:val="24"/>
          <w:lang w:eastAsia="sv-SE"/>
        </w:rPr>
        <w:t xml:space="preserve">-ansvar har fördelats mellan fler läkare. En ansvarig distriktssköterska ser till att nya patienter inom 4 veckor får hembesök av läkaren med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och att patienterna därefter planeras för minst ett hembesök med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per år. På motsvarande sätt övervakar en sjuksköterska på äldre-mottagning att alla över 75 år genomgår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enligt regionens riktlinjer. Vi säkerställer korrekt registrering av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med åtgärdskod och den besöksregistrering som rapporteras till regionen.</w:t>
      </w:r>
    </w:p>
    <w:p w14:paraId="7043D508" w14:textId="77777777" w:rsidR="00EE41A6" w:rsidRPr="00481EF1" w:rsidRDefault="00EE41A6" w:rsidP="00EE41A6">
      <w:pPr>
        <w:rPr>
          <w:rFonts w:ascii="TimesNewRomanPSMT" w:eastAsia="Times New Roman" w:hAnsi="TimesNewRomanPSMT" w:cs="Times New Roman"/>
          <w:sz w:val="24"/>
          <w:lang w:eastAsia="sv-SE"/>
        </w:rPr>
      </w:pPr>
    </w:p>
    <w:p w14:paraId="059F0DC2" w14:textId="77777777" w:rsidR="00EE41A6" w:rsidRPr="00481EF1" w:rsidRDefault="00EE41A6" w:rsidP="00EE41A6">
      <w:pPr>
        <w:rPr>
          <w:rFonts w:ascii="TimesNewRomanPSMT" w:eastAsia="Times New Roman" w:hAnsi="TimesNewRomanPSMT" w:cs="Times New Roman"/>
          <w:sz w:val="24"/>
          <w:lang w:eastAsia="sv-SE"/>
        </w:rPr>
      </w:pPr>
      <w:r w:rsidRPr="00481EF1">
        <w:rPr>
          <w:rFonts w:ascii="TimesNewRomanPSMT" w:eastAsia="Times New Roman" w:hAnsi="TimesNewRomanPSMT" w:cs="Times New Roman"/>
          <w:sz w:val="24"/>
          <w:lang w:eastAsia="sv-SE"/>
        </w:rPr>
        <w:t xml:space="preserve">Resultaten visade att under 2021–2022 ökade dramatiskt genomsnittligt antal hembesök och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per år till 111 (52 %) respektive 146 (46 %). Genom att säkerställa regelbundna hembesök för </w:t>
      </w:r>
      <w:proofErr w:type="spellStart"/>
      <w:r w:rsidRPr="00481EF1">
        <w:rPr>
          <w:rFonts w:ascii="TimesNewRomanPSMT" w:eastAsia="Times New Roman" w:hAnsi="TimesNewRomanPSMT" w:cs="Times New Roman"/>
          <w:sz w:val="24"/>
          <w:lang w:eastAsia="sv-SE"/>
        </w:rPr>
        <w:t>HSV</w:t>
      </w:r>
      <w:proofErr w:type="spellEnd"/>
      <w:r w:rsidRPr="00481EF1">
        <w:rPr>
          <w:rFonts w:ascii="TimesNewRomanPSMT" w:eastAsia="Times New Roman" w:hAnsi="TimesNewRomanPSMT" w:cs="Times New Roman"/>
          <w:sz w:val="24"/>
          <w:lang w:eastAsia="sv-SE"/>
        </w:rPr>
        <w:t xml:space="preserve">-patienter och </w:t>
      </w:r>
      <w:proofErr w:type="spellStart"/>
      <w:r w:rsidRPr="00481EF1">
        <w:rPr>
          <w:rFonts w:ascii="TimesNewRomanPSMT" w:eastAsia="Times New Roman" w:hAnsi="TimesNewRomanPSMT" w:cs="Times New Roman"/>
          <w:sz w:val="24"/>
          <w:lang w:eastAsia="sv-SE"/>
        </w:rPr>
        <w:t>LMG</w:t>
      </w:r>
      <w:proofErr w:type="spellEnd"/>
      <w:r w:rsidRPr="00481EF1">
        <w:rPr>
          <w:rFonts w:ascii="TimesNewRomanPSMT" w:eastAsia="Times New Roman" w:hAnsi="TimesNewRomanPSMT" w:cs="Times New Roman"/>
          <w:sz w:val="24"/>
          <w:lang w:eastAsia="sv-SE"/>
        </w:rPr>
        <w:t xml:space="preserve"> har vi lyckats förbättra vården för våra patienter, vilket är fördelaktigt både för patienterna och samhället som helhet.</w:t>
      </w:r>
    </w:p>
    <w:p w14:paraId="016E9E5C" w14:textId="77777777" w:rsidR="00EE41A6" w:rsidRPr="00481EF1" w:rsidRDefault="00EE41A6" w:rsidP="00CE79C3">
      <w:pPr>
        <w:rPr>
          <w:rFonts w:ascii="Helvetica Neue" w:eastAsia="Times New Roman" w:hAnsi="Helvetica Neue" w:cs="Times New Roman"/>
          <w:color w:val="000000"/>
          <w:szCs w:val="22"/>
          <w:lang w:eastAsia="sv-SE"/>
        </w:rPr>
      </w:pPr>
    </w:p>
    <w:p w14:paraId="42B2B1CF" w14:textId="77777777" w:rsidR="00DF163A" w:rsidRPr="00481EF1" w:rsidRDefault="00DF163A" w:rsidP="00CE79C3">
      <w:pPr>
        <w:rPr>
          <w:rFonts w:ascii="Helvetica Neue" w:eastAsia="Times New Roman" w:hAnsi="Helvetica Neue" w:cs="Times New Roman"/>
          <w:color w:val="000000"/>
          <w:szCs w:val="22"/>
          <w:lang w:eastAsia="sv-SE"/>
        </w:rPr>
      </w:pPr>
    </w:p>
    <w:p w14:paraId="1353768C" w14:textId="417A9594" w:rsidR="000C3A0C" w:rsidRPr="001D2F0A" w:rsidRDefault="00DF163A" w:rsidP="000C3A0C">
      <w:pPr>
        <w:rPr>
          <w:rFonts w:ascii="Helvetica Neue" w:eastAsia="Times New Roman" w:hAnsi="Helvetica Neue" w:cs="Times New Roman"/>
          <w:color w:val="000000"/>
          <w:szCs w:val="22"/>
          <w:lang w:eastAsia="sv-SE"/>
        </w:rPr>
      </w:pPr>
      <w:r w:rsidRPr="001D2F0A">
        <w:rPr>
          <w:rFonts w:ascii="Helvetica Neue" w:eastAsia="Times New Roman" w:hAnsi="Helvetica Neue" w:cs="Times New Roman"/>
          <w:color w:val="000000"/>
          <w:szCs w:val="22"/>
          <w:lang w:eastAsia="sv-SE"/>
        </w:rPr>
        <w:t>James Hill</w:t>
      </w:r>
      <w:r w:rsidR="000C3A0C" w:rsidRPr="001D2F0A">
        <w:rPr>
          <w:rFonts w:ascii="Helvetica Neue" w:eastAsia="Times New Roman" w:hAnsi="Helvetica Neue" w:cs="Times New Roman"/>
          <w:color w:val="000000"/>
          <w:szCs w:val="22"/>
          <w:lang w:eastAsia="sv-SE"/>
        </w:rPr>
        <w:br/>
      </w:r>
      <w:proofErr w:type="spellStart"/>
      <w:r w:rsidR="000C3A0C" w:rsidRPr="001D2F0A">
        <w:rPr>
          <w:rFonts w:ascii="Calibri" w:hAnsi="Calibri" w:cs="Calibri"/>
        </w:rPr>
        <w:t>Brahehälsan</w:t>
      </w:r>
      <w:proofErr w:type="spellEnd"/>
      <w:r w:rsidR="000C3A0C" w:rsidRPr="001D2F0A">
        <w:rPr>
          <w:rFonts w:ascii="Calibri" w:hAnsi="Calibri" w:cs="Calibri"/>
        </w:rPr>
        <w:t xml:space="preserve"> </w:t>
      </w:r>
      <w:proofErr w:type="spellStart"/>
      <w:r w:rsidR="000C3A0C" w:rsidRPr="001D2F0A">
        <w:rPr>
          <w:rFonts w:ascii="Calibri" w:hAnsi="Calibri" w:cs="Calibri"/>
        </w:rPr>
        <w:t>Eslöv</w:t>
      </w:r>
      <w:proofErr w:type="spellEnd"/>
      <w:r w:rsidR="000C3A0C" w:rsidRPr="001D2F0A">
        <w:rPr>
          <w:rFonts w:ascii="Calibri" w:hAnsi="Calibri" w:cs="Calibri"/>
        </w:rPr>
        <w:t xml:space="preserve"> </w:t>
      </w:r>
    </w:p>
    <w:p w14:paraId="2CED295A" w14:textId="5BA35493" w:rsidR="00DF163A" w:rsidRPr="001D2F0A" w:rsidRDefault="00000000" w:rsidP="00CE79C3">
      <w:pPr>
        <w:rPr>
          <w:rFonts w:ascii="Helvetica Neue" w:eastAsia="Times New Roman" w:hAnsi="Helvetica Neue" w:cs="Times New Roman"/>
          <w:color w:val="000000"/>
          <w:szCs w:val="22"/>
          <w:lang w:eastAsia="sv-SE"/>
        </w:rPr>
      </w:pPr>
      <w:hyperlink r:id="rId15" w:history="1">
        <w:r w:rsidR="000C3A0C" w:rsidRPr="001D2F0A">
          <w:rPr>
            <w:rStyle w:val="Hyperlnk"/>
            <w:rFonts w:ascii="Helvetica Neue" w:eastAsia="Times New Roman" w:hAnsi="Helvetica Neue" w:cs="Times New Roman"/>
            <w:szCs w:val="22"/>
            <w:lang w:eastAsia="sv-SE"/>
          </w:rPr>
          <w:t>james.hill@ptj.se</w:t>
        </w:r>
      </w:hyperlink>
    </w:p>
    <w:p w14:paraId="2588F12D" w14:textId="77777777" w:rsidR="000C6FB0" w:rsidRPr="001D2F0A" w:rsidRDefault="000C6FB0" w:rsidP="00481EF1">
      <w:pPr>
        <w:rPr>
          <w:rFonts w:ascii="Helvetica Neue" w:eastAsia="Times New Roman" w:hAnsi="Helvetica Neue" w:cs="Times New Roman"/>
          <w:color w:val="000000"/>
          <w:szCs w:val="22"/>
          <w:lang w:eastAsia="sv-SE"/>
        </w:rPr>
      </w:pPr>
    </w:p>
    <w:p w14:paraId="1FB6A404" w14:textId="72EA6747" w:rsidR="00481EF1" w:rsidRPr="00481EF1" w:rsidRDefault="00481EF1" w:rsidP="00481EF1">
      <w:pPr>
        <w:rPr>
          <w:sz w:val="32"/>
          <w:szCs w:val="32"/>
        </w:rPr>
      </w:pPr>
      <w:r w:rsidRPr="00481EF1">
        <w:rPr>
          <w:sz w:val="32"/>
          <w:szCs w:val="32"/>
        </w:rPr>
        <w:t xml:space="preserve">Resulterar </w:t>
      </w:r>
      <w:proofErr w:type="spellStart"/>
      <w:r w:rsidRPr="00481EF1">
        <w:rPr>
          <w:sz w:val="32"/>
          <w:szCs w:val="32"/>
        </w:rPr>
        <w:t>utsättning</w:t>
      </w:r>
      <w:proofErr w:type="spellEnd"/>
      <w:r w:rsidRPr="00481EF1">
        <w:rPr>
          <w:sz w:val="32"/>
          <w:szCs w:val="32"/>
        </w:rPr>
        <w:t xml:space="preserve"> av </w:t>
      </w:r>
      <w:proofErr w:type="spellStart"/>
      <w:r w:rsidRPr="00481EF1">
        <w:rPr>
          <w:sz w:val="32"/>
          <w:szCs w:val="32"/>
        </w:rPr>
        <w:t>propiomazin</w:t>
      </w:r>
      <w:proofErr w:type="spellEnd"/>
      <w:r w:rsidRPr="00481EF1">
        <w:rPr>
          <w:sz w:val="32"/>
          <w:szCs w:val="32"/>
        </w:rPr>
        <w:t xml:space="preserve"> i </w:t>
      </w:r>
      <w:proofErr w:type="spellStart"/>
      <w:r w:rsidRPr="00481EF1">
        <w:rPr>
          <w:sz w:val="32"/>
          <w:szCs w:val="32"/>
        </w:rPr>
        <w:t>förändrad</w:t>
      </w:r>
      <w:proofErr w:type="spellEnd"/>
      <w:r w:rsidRPr="00481EF1">
        <w:rPr>
          <w:sz w:val="32"/>
          <w:szCs w:val="32"/>
        </w:rPr>
        <w:t xml:space="preserve"> </w:t>
      </w:r>
      <w:proofErr w:type="spellStart"/>
      <w:r w:rsidRPr="00481EF1">
        <w:rPr>
          <w:sz w:val="32"/>
          <w:szCs w:val="32"/>
        </w:rPr>
        <w:t>sömnkvalitet</w:t>
      </w:r>
      <w:proofErr w:type="spellEnd"/>
      <w:r w:rsidRPr="00481EF1">
        <w:rPr>
          <w:sz w:val="32"/>
          <w:szCs w:val="32"/>
        </w:rPr>
        <w:t xml:space="preserve"> vid </w:t>
      </w:r>
      <w:proofErr w:type="spellStart"/>
      <w:r w:rsidRPr="00481EF1">
        <w:rPr>
          <w:sz w:val="32"/>
          <w:szCs w:val="32"/>
        </w:rPr>
        <w:t>uppföljning</w:t>
      </w:r>
      <w:proofErr w:type="spellEnd"/>
      <w:r w:rsidRPr="00481EF1">
        <w:rPr>
          <w:sz w:val="32"/>
          <w:szCs w:val="32"/>
        </w:rPr>
        <w:t xml:space="preserve"> efter 2 </w:t>
      </w:r>
      <w:proofErr w:type="spellStart"/>
      <w:r w:rsidRPr="00481EF1">
        <w:rPr>
          <w:sz w:val="32"/>
          <w:szCs w:val="32"/>
        </w:rPr>
        <w:t>månader</w:t>
      </w:r>
      <w:proofErr w:type="spellEnd"/>
      <w:r w:rsidRPr="00481EF1">
        <w:rPr>
          <w:sz w:val="32"/>
          <w:szCs w:val="32"/>
        </w:rPr>
        <w:t xml:space="preserve">? </w:t>
      </w:r>
    </w:p>
    <w:p w14:paraId="6EAF511E" w14:textId="77777777" w:rsidR="00481EF1" w:rsidRPr="00481EF1" w:rsidRDefault="00481EF1" w:rsidP="00481EF1">
      <w:pPr>
        <w:shd w:val="clear" w:color="auto" w:fill="FFFFFF"/>
        <w:spacing w:before="100" w:beforeAutospacing="1" w:after="100" w:afterAutospacing="1"/>
        <w:rPr>
          <w:rFonts w:ascii="Times New Roman" w:eastAsia="Times New Roman" w:hAnsi="Times New Roman" w:cs="Times New Roman"/>
          <w:sz w:val="24"/>
          <w:lang w:eastAsia="sv-SE"/>
        </w:rPr>
      </w:pPr>
      <w:proofErr w:type="spellStart"/>
      <w:r w:rsidRPr="00481EF1">
        <w:rPr>
          <w:rFonts w:ascii="Calibri" w:eastAsia="Times New Roman" w:hAnsi="Calibri" w:cs="Calibri"/>
          <w:sz w:val="24"/>
          <w:lang w:eastAsia="sv-SE"/>
        </w:rPr>
        <w:t>Sömnsvårigheter</w:t>
      </w:r>
      <w:proofErr w:type="spellEnd"/>
      <w:r w:rsidRPr="00481EF1">
        <w:rPr>
          <w:rFonts w:ascii="Calibri" w:eastAsia="Times New Roman" w:hAnsi="Calibri" w:cs="Calibri"/>
          <w:sz w:val="24"/>
          <w:lang w:eastAsia="sv-SE"/>
        </w:rPr>
        <w:t xml:space="preserve"> representerar en vanlig </w:t>
      </w:r>
      <w:proofErr w:type="spellStart"/>
      <w:r w:rsidRPr="00481EF1">
        <w:rPr>
          <w:rFonts w:ascii="Calibri" w:eastAsia="Times New Roman" w:hAnsi="Calibri" w:cs="Calibri"/>
          <w:sz w:val="24"/>
          <w:lang w:eastAsia="sv-SE"/>
        </w:rPr>
        <w:t>sökorsak</w:t>
      </w:r>
      <w:proofErr w:type="spellEnd"/>
      <w:r w:rsidRPr="00481EF1">
        <w:rPr>
          <w:rFonts w:ascii="Calibri" w:eastAsia="Times New Roman" w:hAnsi="Calibri" w:cs="Calibri"/>
          <w:sz w:val="24"/>
          <w:lang w:eastAsia="sv-SE"/>
        </w:rPr>
        <w:t xml:space="preserve"> inom svensk </w:t>
      </w:r>
      <w:proofErr w:type="spellStart"/>
      <w:r w:rsidRPr="00481EF1">
        <w:rPr>
          <w:rFonts w:ascii="Calibri" w:eastAsia="Times New Roman" w:hAnsi="Calibri" w:cs="Calibri"/>
          <w:sz w:val="24"/>
          <w:lang w:eastAsia="sv-SE"/>
        </w:rPr>
        <w:t>primärvård</w:t>
      </w:r>
      <w:proofErr w:type="spellEnd"/>
      <w:r w:rsidRPr="00481EF1">
        <w:rPr>
          <w:rFonts w:ascii="Calibri" w:eastAsia="Times New Roman" w:hAnsi="Calibri" w:cs="Calibri"/>
          <w:sz w:val="24"/>
          <w:lang w:eastAsia="sv-SE"/>
        </w:rPr>
        <w:t xml:space="preserve"> och ett flertal preparat </w:t>
      </w:r>
      <w:proofErr w:type="spellStart"/>
      <w:r w:rsidRPr="00481EF1">
        <w:rPr>
          <w:rFonts w:ascii="Calibri" w:eastAsia="Times New Roman" w:hAnsi="Calibri" w:cs="Calibri"/>
          <w:sz w:val="24"/>
          <w:lang w:eastAsia="sv-SE"/>
        </w:rPr>
        <w:t>är</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godkända</w:t>
      </w:r>
      <w:proofErr w:type="spellEnd"/>
      <w:r w:rsidRPr="00481EF1">
        <w:rPr>
          <w:rFonts w:ascii="Calibri" w:eastAsia="Times New Roman" w:hAnsi="Calibri" w:cs="Calibri"/>
          <w:sz w:val="24"/>
          <w:lang w:eastAsia="sv-SE"/>
        </w:rPr>
        <w:t xml:space="preserve"> med indikation </w:t>
      </w:r>
      <w:proofErr w:type="spellStart"/>
      <w:r w:rsidRPr="00481EF1">
        <w:rPr>
          <w:rFonts w:ascii="Calibri" w:eastAsia="Times New Roman" w:hAnsi="Calibri" w:cs="Calibri"/>
          <w:sz w:val="24"/>
          <w:lang w:eastAsia="sv-SE"/>
        </w:rPr>
        <w:t>för</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sömnrubbningar</w:t>
      </w:r>
      <w:proofErr w:type="spellEnd"/>
      <w:r w:rsidRPr="00481EF1">
        <w:rPr>
          <w:rFonts w:ascii="Calibri" w:eastAsia="Times New Roman" w:hAnsi="Calibri" w:cs="Calibri"/>
          <w:sz w:val="24"/>
          <w:lang w:eastAsia="sv-SE"/>
        </w:rPr>
        <w:t xml:space="preserve">. Vi valde att studera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(Propavan), ett preparat som ofta </w:t>
      </w:r>
      <w:proofErr w:type="spellStart"/>
      <w:r w:rsidRPr="00481EF1">
        <w:rPr>
          <w:rFonts w:ascii="Calibri" w:eastAsia="Times New Roman" w:hAnsi="Calibri" w:cs="Calibri"/>
          <w:sz w:val="24"/>
          <w:lang w:eastAsia="sv-SE"/>
        </w:rPr>
        <w:t>väljs</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istället</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för</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bensodiazepinbesläktade</w:t>
      </w:r>
      <w:proofErr w:type="spellEnd"/>
      <w:r w:rsidRPr="00481EF1">
        <w:rPr>
          <w:rFonts w:ascii="Calibri" w:eastAsia="Times New Roman" w:hAnsi="Calibri" w:cs="Calibri"/>
          <w:sz w:val="24"/>
          <w:lang w:eastAsia="sv-SE"/>
        </w:rPr>
        <w:t xml:space="preserve"> medel </w:t>
      </w:r>
      <w:proofErr w:type="spellStart"/>
      <w:r w:rsidRPr="00481EF1">
        <w:rPr>
          <w:rFonts w:ascii="Calibri" w:eastAsia="Times New Roman" w:hAnsi="Calibri" w:cs="Calibri"/>
          <w:sz w:val="24"/>
          <w:lang w:eastAsia="sv-SE"/>
        </w:rPr>
        <w:t>pa</w:t>
      </w:r>
      <w:proofErr w:type="spellEnd"/>
      <w:r w:rsidRPr="00481EF1">
        <w:rPr>
          <w:rFonts w:ascii="Calibri" w:eastAsia="Times New Roman" w:hAnsi="Calibri" w:cs="Calibri"/>
          <w:sz w:val="24"/>
          <w:lang w:eastAsia="sv-SE"/>
        </w:rPr>
        <w:t xml:space="preserve">̊ grund av sin icke-beroendeframkallande egenskap. Det vetenskapliga underlaget </w:t>
      </w:r>
      <w:proofErr w:type="spellStart"/>
      <w:r w:rsidRPr="00481EF1">
        <w:rPr>
          <w:rFonts w:ascii="Calibri" w:eastAsia="Times New Roman" w:hAnsi="Calibri" w:cs="Calibri"/>
          <w:sz w:val="24"/>
          <w:lang w:eastAsia="sv-SE"/>
        </w:rPr>
        <w:t>för</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som </w:t>
      </w:r>
      <w:proofErr w:type="spellStart"/>
      <w:r w:rsidRPr="00481EF1">
        <w:rPr>
          <w:rFonts w:ascii="Calibri" w:eastAsia="Times New Roman" w:hAnsi="Calibri" w:cs="Calibri"/>
          <w:sz w:val="24"/>
          <w:lang w:eastAsia="sv-SE"/>
        </w:rPr>
        <w:t>sömnmedel</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är</w:t>
      </w:r>
      <w:proofErr w:type="spellEnd"/>
      <w:r w:rsidRPr="00481EF1">
        <w:rPr>
          <w:rFonts w:ascii="Calibri" w:eastAsia="Times New Roman" w:hAnsi="Calibri" w:cs="Calibri"/>
          <w:sz w:val="24"/>
          <w:lang w:eastAsia="sv-SE"/>
        </w:rPr>
        <w:t xml:space="preserve"> svagt, då det saknas stora placebokontrollerade studier. </w:t>
      </w:r>
      <w:proofErr w:type="spellStart"/>
      <w:r w:rsidRPr="00481EF1">
        <w:rPr>
          <w:rFonts w:ascii="Calibri" w:eastAsia="Times New Roman" w:hAnsi="Calibri" w:cs="Calibri"/>
          <w:sz w:val="24"/>
          <w:lang w:eastAsia="sv-SE"/>
        </w:rPr>
        <w:t>Vårt</w:t>
      </w:r>
      <w:proofErr w:type="spellEnd"/>
      <w:r w:rsidRPr="00481EF1">
        <w:rPr>
          <w:rFonts w:ascii="Calibri" w:eastAsia="Times New Roman" w:hAnsi="Calibri" w:cs="Calibri"/>
          <w:sz w:val="24"/>
          <w:lang w:eastAsia="sv-SE"/>
        </w:rPr>
        <w:t xml:space="preserve"> syfte var att </w:t>
      </w:r>
      <w:proofErr w:type="spellStart"/>
      <w:r w:rsidRPr="00481EF1">
        <w:rPr>
          <w:rFonts w:ascii="Calibri" w:eastAsia="Times New Roman" w:hAnsi="Calibri" w:cs="Calibri"/>
          <w:sz w:val="24"/>
          <w:lang w:eastAsia="sv-SE"/>
        </w:rPr>
        <w:t>förstärka</w:t>
      </w:r>
      <w:proofErr w:type="spellEnd"/>
      <w:r w:rsidRPr="00481EF1">
        <w:rPr>
          <w:rFonts w:ascii="Calibri" w:eastAsia="Times New Roman" w:hAnsi="Calibri" w:cs="Calibri"/>
          <w:sz w:val="24"/>
          <w:lang w:eastAsia="sv-SE"/>
        </w:rPr>
        <w:t xml:space="preserve"> underlaget och </w:t>
      </w:r>
      <w:proofErr w:type="spellStart"/>
      <w:r w:rsidRPr="00481EF1">
        <w:rPr>
          <w:rFonts w:ascii="Calibri" w:eastAsia="Times New Roman" w:hAnsi="Calibri" w:cs="Calibri"/>
          <w:sz w:val="24"/>
          <w:lang w:eastAsia="sv-SE"/>
        </w:rPr>
        <w:t>avgöra</w:t>
      </w:r>
      <w:proofErr w:type="spellEnd"/>
      <w:r w:rsidRPr="00481EF1">
        <w:rPr>
          <w:rFonts w:ascii="Calibri" w:eastAsia="Times New Roman" w:hAnsi="Calibri" w:cs="Calibri"/>
          <w:sz w:val="24"/>
          <w:lang w:eastAsia="sv-SE"/>
        </w:rPr>
        <w:t xml:space="preserve"> om det </w:t>
      </w:r>
      <w:proofErr w:type="spellStart"/>
      <w:r w:rsidRPr="00481EF1">
        <w:rPr>
          <w:rFonts w:ascii="Calibri" w:eastAsia="Times New Roman" w:hAnsi="Calibri" w:cs="Calibri"/>
          <w:sz w:val="24"/>
          <w:lang w:eastAsia="sv-SE"/>
        </w:rPr>
        <w:t>är</w:t>
      </w:r>
      <w:proofErr w:type="spellEnd"/>
      <w:r w:rsidRPr="00481EF1">
        <w:rPr>
          <w:rFonts w:ascii="Calibri" w:eastAsia="Times New Roman" w:hAnsi="Calibri" w:cs="Calibri"/>
          <w:sz w:val="24"/>
          <w:lang w:eastAsia="sv-SE"/>
        </w:rPr>
        <w:t xml:space="preserve"> effektivt mot </w:t>
      </w:r>
      <w:proofErr w:type="spellStart"/>
      <w:r w:rsidRPr="00481EF1">
        <w:rPr>
          <w:rFonts w:ascii="Calibri" w:eastAsia="Times New Roman" w:hAnsi="Calibri" w:cs="Calibri"/>
          <w:sz w:val="24"/>
          <w:lang w:eastAsia="sv-SE"/>
        </w:rPr>
        <w:t>långvariga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sömnsvårigheter</w:t>
      </w:r>
      <w:proofErr w:type="spellEnd"/>
      <w:r w:rsidRPr="00481EF1">
        <w:rPr>
          <w:rFonts w:ascii="Calibri" w:eastAsia="Times New Roman" w:hAnsi="Calibri" w:cs="Calibri"/>
          <w:sz w:val="24"/>
          <w:lang w:eastAsia="sv-SE"/>
        </w:rPr>
        <w:t xml:space="preserve"> eller ej. Nollhypotesen var </w:t>
      </w:r>
      <w:proofErr w:type="spellStart"/>
      <w:r w:rsidRPr="00481EF1">
        <w:rPr>
          <w:rFonts w:ascii="Calibri" w:eastAsia="Times New Roman" w:hAnsi="Calibri" w:cs="Calibri"/>
          <w:sz w:val="24"/>
          <w:lang w:eastAsia="sv-SE"/>
        </w:rPr>
        <w:t>därför</w:t>
      </w:r>
      <w:proofErr w:type="spellEnd"/>
      <w:r w:rsidRPr="00481EF1">
        <w:rPr>
          <w:rFonts w:ascii="Calibri" w:eastAsia="Times New Roman" w:hAnsi="Calibri" w:cs="Calibri"/>
          <w:sz w:val="24"/>
          <w:lang w:eastAsia="sv-SE"/>
        </w:rPr>
        <w:t xml:space="preserve"> att </w:t>
      </w:r>
      <w:proofErr w:type="spellStart"/>
      <w:r w:rsidRPr="00481EF1">
        <w:rPr>
          <w:rFonts w:ascii="Calibri" w:eastAsia="Times New Roman" w:hAnsi="Calibri" w:cs="Calibri"/>
          <w:sz w:val="24"/>
          <w:lang w:eastAsia="sv-SE"/>
        </w:rPr>
        <w:t>utsättning</w:t>
      </w:r>
      <w:proofErr w:type="spellEnd"/>
      <w:r w:rsidRPr="00481EF1">
        <w:rPr>
          <w:rFonts w:ascii="Calibri" w:eastAsia="Times New Roman" w:hAnsi="Calibri" w:cs="Calibri"/>
          <w:sz w:val="24"/>
          <w:lang w:eastAsia="sv-SE"/>
        </w:rPr>
        <w:t xml:space="preserve"> av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inte skulle </w:t>
      </w:r>
      <w:proofErr w:type="spellStart"/>
      <w:r w:rsidRPr="00481EF1">
        <w:rPr>
          <w:rFonts w:ascii="Calibri" w:eastAsia="Times New Roman" w:hAnsi="Calibri" w:cs="Calibri"/>
          <w:sz w:val="24"/>
          <w:lang w:eastAsia="sv-SE"/>
        </w:rPr>
        <w:t>påverka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sömnkvaliteten</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Våra</w:t>
      </w:r>
      <w:proofErr w:type="spellEnd"/>
      <w:r w:rsidRPr="00481EF1">
        <w:rPr>
          <w:rFonts w:ascii="Calibri" w:eastAsia="Times New Roman" w:hAnsi="Calibri" w:cs="Calibri"/>
          <w:sz w:val="24"/>
          <w:lang w:eastAsia="sv-SE"/>
        </w:rPr>
        <w:t xml:space="preserve"> vetenskapliga </w:t>
      </w:r>
      <w:proofErr w:type="spellStart"/>
      <w:r w:rsidRPr="00481EF1">
        <w:rPr>
          <w:rFonts w:ascii="Calibri" w:eastAsia="Times New Roman" w:hAnsi="Calibri" w:cs="Calibri"/>
          <w:sz w:val="24"/>
          <w:lang w:eastAsia="sv-SE"/>
        </w:rPr>
        <w:t>frågeställningar</w:t>
      </w:r>
      <w:proofErr w:type="spellEnd"/>
      <w:r w:rsidRPr="00481EF1">
        <w:rPr>
          <w:rFonts w:ascii="Calibri" w:eastAsia="Times New Roman" w:hAnsi="Calibri" w:cs="Calibri"/>
          <w:sz w:val="24"/>
          <w:lang w:eastAsia="sv-SE"/>
        </w:rPr>
        <w:t xml:space="preserve"> var huruvida </w:t>
      </w:r>
      <w:proofErr w:type="spellStart"/>
      <w:r w:rsidRPr="00481EF1">
        <w:rPr>
          <w:rFonts w:ascii="Calibri" w:eastAsia="Times New Roman" w:hAnsi="Calibri" w:cs="Calibri"/>
          <w:sz w:val="24"/>
          <w:lang w:eastAsia="sv-SE"/>
        </w:rPr>
        <w:t>utsättning</w:t>
      </w:r>
      <w:proofErr w:type="spellEnd"/>
      <w:r w:rsidRPr="00481EF1">
        <w:rPr>
          <w:rFonts w:ascii="Calibri" w:eastAsia="Times New Roman" w:hAnsi="Calibri" w:cs="Calibri"/>
          <w:sz w:val="24"/>
          <w:lang w:eastAsia="sv-SE"/>
        </w:rPr>
        <w:t xml:space="preserve"> av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efter </w:t>
      </w:r>
      <w:proofErr w:type="spellStart"/>
      <w:r w:rsidRPr="00481EF1">
        <w:rPr>
          <w:rFonts w:ascii="Calibri" w:eastAsia="Times New Roman" w:hAnsi="Calibri" w:cs="Calibri"/>
          <w:sz w:val="24"/>
          <w:lang w:eastAsia="sv-SE"/>
        </w:rPr>
        <w:t>längre</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än</w:t>
      </w:r>
      <w:proofErr w:type="spellEnd"/>
      <w:r w:rsidRPr="00481EF1">
        <w:rPr>
          <w:rFonts w:ascii="Calibri" w:eastAsia="Times New Roman" w:hAnsi="Calibri" w:cs="Calibri"/>
          <w:sz w:val="24"/>
          <w:lang w:eastAsia="sv-SE"/>
        </w:rPr>
        <w:t xml:space="preserve"> tre </w:t>
      </w:r>
      <w:proofErr w:type="spellStart"/>
      <w:r w:rsidRPr="00481EF1">
        <w:rPr>
          <w:rFonts w:ascii="Calibri" w:eastAsia="Times New Roman" w:hAnsi="Calibri" w:cs="Calibri"/>
          <w:sz w:val="24"/>
          <w:lang w:eastAsia="sv-SE"/>
        </w:rPr>
        <w:t>månaders</w:t>
      </w:r>
      <w:proofErr w:type="spellEnd"/>
      <w:r w:rsidRPr="00481EF1">
        <w:rPr>
          <w:rFonts w:ascii="Calibri" w:eastAsia="Times New Roman" w:hAnsi="Calibri" w:cs="Calibri"/>
          <w:sz w:val="24"/>
          <w:lang w:eastAsia="sv-SE"/>
        </w:rPr>
        <w:t xml:space="preserve"> bruk skulle resultera i </w:t>
      </w:r>
      <w:proofErr w:type="spellStart"/>
      <w:r w:rsidRPr="00481EF1">
        <w:rPr>
          <w:rFonts w:ascii="Calibri" w:eastAsia="Times New Roman" w:hAnsi="Calibri" w:cs="Calibri"/>
          <w:sz w:val="24"/>
          <w:lang w:eastAsia="sv-SE"/>
        </w:rPr>
        <w:t>kvarstående</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förändrad</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sömnkvalitet</w:t>
      </w:r>
      <w:proofErr w:type="spellEnd"/>
      <w:r w:rsidRPr="00481EF1">
        <w:rPr>
          <w:rFonts w:ascii="Calibri" w:eastAsia="Times New Roman" w:hAnsi="Calibri" w:cs="Calibri"/>
          <w:sz w:val="24"/>
          <w:lang w:eastAsia="sv-SE"/>
        </w:rPr>
        <w:t xml:space="preserve"> vid </w:t>
      </w:r>
      <w:proofErr w:type="spellStart"/>
      <w:r w:rsidRPr="00481EF1">
        <w:rPr>
          <w:rFonts w:ascii="Calibri" w:eastAsia="Times New Roman" w:hAnsi="Calibri" w:cs="Calibri"/>
          <w:sz w:val="24"/>
          <w:lang w:eastAsia="sv-SE"/>
        </w:rPr>
        <w:t>tva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månaders</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uppföljning</w:t>
      </w:r>
      <w:proofErr w:type="spellEnd"/>
      <w:r w:rsidRPr="00481EF1">
        <w:rPr>
          <w:rFonts w:ascii="Calibri" w:eastAsia="Times New Roman" w:hAnsi="Calibri" w:cs="Calibri"/>
          <w:sz w:val="24"/>
          <w:lang w:eastAsia="sv-SE"/>
        </w:rPr>
        <w:t xml:space="preserve"> och </w:t>
      </w:r>
      <w:proofErr w:type="spellStart"/>
      <w:r w:rsidRPr="00481EF1">
        <w:rPr>
          <w:rFonts w:ascii="Calibri" w:eastAsia="Times New Roman" w:hAnsi="Calibri" w:cs="Calibri"/>
          <w:sz w:val="24"/>
          <w:lang w:eastAsia="sv-SE"/>
        </w:rPr>
        <w:t>även</w:t>
      </w:r>
      <w:proofErr w:type="spellEnd"/>
      <w:r w:rsidRPr="00481EF1">
        <w:rPr>
          <w:rFonts w:ascii="Calibri" w:eastAsia="Times New Roman" w:hAnsi="Calibri" w:cs="Calibri"/>
          <w:sz w:val="24"/>
          <w:lang w:eastAsia="sv-SE"/>
        </w:rPr>
        <w:t xml:space="preserve"> vilken andel skulle faktiskt lyckas med </w:t>
      </w:r>
      <w:proofErr w:type="spellStart"/>
      <w:r w:rsidRPr="00481EF1">
        <w:rPr>
          <w:rFonts w:ascii="Calibri" w:eastAsia="Times New Roman" w:hAnsi="Calibri" w:cs="Calibri"/>
          <w:sz w:val="24"/>
          <w:lang w:eastAsia="sv-SE"/>
        </w:rPr>
        <w:t>utsättningssförsöket</w:t>
      </w:r>
      <w:proofErr w:type="spellEnd"/>
      <w:r w:rsidRPr="00481EF1">
        <w:rPr>
          <w:rFonts w:ascii="Calibri" w:eastAsia="Times New Roman" w:hAnsi="Calibri" w:cs="Calibri"/>
          <w:sz w:val="24"/>
          <w:lang w:eastAsia="sv-SE"/>
        </w:rPr>
        <w:t xml:space="preserve">. </w:t>
      </w:r>
    </w:p>
    <w:p w14:paraId="56C7E31C" w14:textId="77777777" w:rsidR="00481EF1" w:rsidRPr="00481EF1" w:rsidRDefault="00481EF1" w:rsidP="00481EF1">
      <w:pPr>
        <w:shd w:val="clear" w:color="auto" w:fill="FFFFFF"/>
        <w:spacing w:before="100" w:beforeAutospacing="1" w:after="100" w:afterAutospacing="1"/>
        <w:rPr>
          <w:rFonts w:ascii="Times New Roman" w:eastAsia="Times New Roman" w:hAnsi="Times New Roman" w:cs="Times New Roman"/>
          <w:sz w:val="24"/>
          <w:lang w:eastAsia="sv-SE"/>
        </w:rPr>
      </w:pPr>
      <w:r w:rsidRPr="00481EF1">
        <w:rPr>
          <w:rFonts w:ascii="Calibri" w:eastAsia="Times New Roman" w:hAnsi="Calibri" w:cs="Calibri"/>
          <w:sz w:val="24"/>
          <w:lang w:eastAsia="sv-SE"/>
        </w:rPr>
        <w:lastRenderedPageBreak/>
        <w:t xml:space="preserve">Vi gjorde en lokal, interventionsstudie </w:t>
      </w:r>
      <w:proofErr w:type="spellStart"/>
      <w:r w:rsidRPr="00481EF1">
        <w:rPr>
          <w:rFonts w:ascii="Calibri" w:eastAsia="Times New Roman" w:hAnsi="Calibri" w:cs="Calibri"/>
          <w:sz w:val="24"/>
          <w:lang w:eastAsia="sv-SE"/>
        </w:rPr>
        <w:t>pa</w:t>
      </w:r>
      <w:proofErr w:type="spellEnd"/>
      <w:r w:rsidRPr="00481EF1">
        <w:rPr>
          <w:rFonts w:ascii="Calibri" w:eastAsia="Times New Roman" w:hAnsi="Calibri" w:cs="Calibri"/>
          <w:sz w:val="24"/>
          <w:lang w:eastAsia="sv-SE"/>
        </w:rPr>
        <w:t xml:space="preserve">̊ en </w:t>
      </w:r>
      <w:proofErr w:type="spellStart"/>
      <w:r w:rsidRPr="00481EF1">
        <w:rPr>
          <w:rFonts w:ascii="Calibri" w:eastAsia="Times New Roman" w:hAnsi="Calibri" w:cs="Calibri"/>
          <w:sz w:val="24"/>
          <w:lang w:eastAsia="sv-SE"/>
        </w:rPr>
        <w:t>vårdcentral</w:t>
      </w:r>
      <w:proofErr w:type="spellEnd"/>
      <w:r w:rsidRPr="00481EF1">
        <w:rPr>
          <w:rFonts w:ascii="Calibri" w:eastAsia="Times New Roman" w:hAnsi="Calibri" w:cs="Calibri"/>
          <w:sz w:val="24"/>
          <w:lang w:eastAsia="sv-SE"/>
        </w:rPr>
        <w:t xml:space="preserve">. Bakgrundspopulationen utgjordes av personer som hade </w:t>
      </w:r>
      <w:proofErr w:type="spellStart"/>
      <w:r w:rsidRPr="00481EF1">
        <w:rPr>
          <w:rFonts w:ascii="Calibri" w:eastAsia="Times New Roman" w:hAnsi="Calibri" w:cs="Calibri"/>
          <w:sz w:val="24"/>
          <w:lang w:eastAsia="sv-SE"/>
        </w:rPr>
        <w:t>erhållit</w:t>
      </w:r>
      <w:proofErr w:type="spellEnd"/>
      <w:r w:rsidRPr="00481EF1">
        <w:rPr>
          <w:rFonts w:ascii="Calibri" w:eastAsia="Times New Roman" w:hAnsi="Calibri" w:cs="Calibri"/>
          <w:sz w:val="24"/>
          <w:lang w:eastAsia="sv-SE"/>
        </w:rPr>
        <w:t xml:space="preserve"> recept </w:t>
      </w:r>
      <w:proofErr w:type="spellStart"/>
      <w:r w:rsidRPr="00481EF1">
        <w:rPr>
          <w:rFonts w:ascii="Calibri" w:eastAsia="Times New Roman" w:hAnsi="Calibri" w:cs="Calibri"/>
          <w:sz w:val="24"/>
          <w:lang w:eastAsia="sv-SE"/>
        </w:rPr>
        <w:t>pa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som motsvarade minst 100 definierade dygnsdoser (n=46). Forskningspersoner skulle skatta sina </w:t>
      </w:r>
      <w:proofErr w:type="spellStart"/>
      <w:r w:rsidRPr="00481EF1">
        <w:rPr>
          <w:rFonts w:ascii="Calibri" w:eastAsia="Times New Roman" w:hAnsi="Calibri" w:cs="Calibri"/>
          <w:sz w:val="24"/>
          <w:lang w:eastAsia="sv-SE"/>
        </w:rPr>
        <w:t>sömnbesvär</w:t>
      </w:r>
      <w:proofErr w:type="spellEnd"/>
      <w:r w:rsidRPr="00481EF1">
        <w:rPr>
          <w:rFonts w:ascii="Calibri" w:eastAsia="Times New Roman" w:hAnsi="Calibri" w:cs="Calibri"/>
          <w:sz w:val="24"/>
          <w:lang w:eastAsia="sv-SE"/>
        </w:rPr>
        <w:t xml:space="preserve"> med </w:t>
      </w:r>
      <w:proofErr w:type="spellStart"/>
      <w:r w:rsidRPr="00481EF1">
        <w:rPr>
          <w:rFonts w:ascii="Calibri" w:eastAsia="Times New Roman" w:hAnsi="Calibri" w:cs="Calibri"/>
          <w:sz w:val="24"/>
          <w:lang w:eastAsia="sv-SE"/>
        </w:rPr>
        <w:t>Insomnia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Severity</w:t>
      </w:r>
      <w:proofErr w:type="spellEnd"/>
      <w:r w:rsidRPr="00481EF1">
        <w:rPr>
          <w:rFonts w:ascii="Calibri" w:eastAsia="Times New Roman" w:hAnsi="Calibri" w:cs="Calibri"/>
          <w:sz w:val="24"/>
          <w:lang w:eastAsia="sv-SE"/>
        </w:rPr>
        <w:t xml:space="preserve"> Index (ISI) och en </w:t>
      </w:r>
      <w:proofErr w:type="spellStart"/>
      <w:r w:rsidRPr="00481EF1">
        <w:rPr>
          <w:rFonts w:ascii="Calibri" w:eastAsia="Times New Roman" w:hAnsi="Calibri" w:cs="Calibri"/>
          <w:sz w:val="24"/>
          <w:lang w:eastAsia="sv-SE"/>
        </w:rPr>
        <w:t>sömndagbok</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både</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före</w:t>
      </w:r>
      <w:proofErr w:type="spellEnd"/>
      <w:r w:rsidRPr="00481EF1">
        <w:rPr>
          <w:rFonts w:ascii="Calibri" w:eastAsia="Times New Roman" w:hAnsi="Calibri" w:cs="Calibri"/>
          <w:sz w:val="24"/>
          <w:lang w:eastAsia="sv-SE"/>
        </w:rPr>
        <w:t xml:space="preserve"> (dag 1) och efter (dag 60) de hade gjort ett </w:t>
      </w:r>
      <w:proofErr w:type="spellStart"/>
      <w:r w:rsidRPr="00481EF1">
        <w:rPr>
          <w:rFonts w:ascii="Calibri" w:eastAsia="Times New Roman" w:hAnsi="Calibri" w:cs="Calibri"/>
          <w:sz w:val="24"/>
          <w:lang w:eastAsia="sv-SE"/>
        </w:rPr>
        <w:t>utsättningsförsök</w:t>
      </w:r>
      <w:proofErr w:type="spellEnd"/>
      <w:r w:rsidRPr="00481EF1">
        <w:rPr>
          <w:rFonts w:ascii="Calibri" w:eastAsia="Times New Roman" w:hAnsi="Calibri" w:cs="Calibri"/>
          <w:sz w:val="24"/>
          <w:lang w:eastAsia="sv-SE"/>
        </w:rPr>
        <w:t xml:space="preserve"> med </w:t>
      </w:r>
      <w:proofErr w:type="spellStart"/>
      <w:r w:rsidRPr="00481EF1">
        <w:rPr>
          <w:rFonts w:ascii="Calibri" w:eastAsia="Times New Roman" w:hAnsi="Calibri" w:cs="Calibri"/>
          <w:sz w:val="24"/>
          <w:lang w:eastAsia="sv-SE"/>
        </w:rPr>
        <w:t>hjälp</w:t>
      </w:r>
      <w:proofErr w:type="spellEnd"/>
      <w:r w:rsidRPr="00481EF1">
        <w:rPr>
          <w:rFonts w:ascii="Calibri" w:eastAsia="Times New Roman" w:hAnsi="Calibri" w:cs="Calibri"/>
          <w:sz w:val="24"/>
          <w:lang w:eastAsia="sv-SE"/>
        </w:rPr>
        <w:t xml:space="preserve"> av ett </w:t>
      </w:r>
      <w:proofErr w:type="spellStart"/>
      <w:r w:rsidRPr="00481EF1">
        <w:rPr>
          <w:rFonts w:ascii="Calibri" w:eastAsia="Times New Roman" w:hAnsi="Calibri" w:cs="Calibri"/>
          <w:sz w:val="24"/>
          <w:lang w:eastAsia="sv-SE"/>
        </w:rPr>
        <w:t>förbestämt</w:t>
      </w:r>
      <w:proofErr w:type="spellEnd"/>
      <w:r w:rsidRPr="00481EF1">
        <w:rPr>
          <w:rFonts w:ascii="Calibri" w:eastAsia="Times New Roman" w:hAnsi="Calibri" w:cs="Calibri"/>
          <w:sz w:val="24"/>
          <w:lang w:eastAsia="sv-SE"/>
        </w:rPr>
        <w:t xml:space="preserve"> nedtrappningsschema. Vi lyckades bara rekrytera fyra forskningspersoner, och av dessa var det bara en som </w:t>
      </w:r>
      <w:proofErr w:type="spellStart"/>
      <w:r w:rsidRPr="00481EF1">
        <w:rPr>
          <w:rFonts w:ascii="Calibri" w:eastAsia="Times New Roman" w:hAnsi="Calibri" w:cs="Calibri"/>
          <w:sz w:val="24"/>
          <w:lang w:eastAsia="sv-SE"/>
        </w:rPr>
        <w:t>följde</w:t>
      </w:r>
      <w:proofErr w:type="spellEnd"/>
      <w:r w:rsidRPr="00481EF1">
        <w:rPr>
          <w:rFonts w:ascii="Calibri" w:eastAsia="Times New Roman" w:hAnsi="Calibri" w:cs="Calibri"/>
          <w:sz w:val="24"/>
          <w:lang w:eastAsia="sv-SE"/>
        </w:rPr>
        <w:t xml:space="preserve"> studieprotokollet fullt ut. </w:t>
      </w:r>
    </w:p>
    <w:p w14:paraId="51B1E1D9" w14:textId="7E578A5C" w:rsidR="00481EF1" w:rsidRPr="00481EF1" w:rsidRDefault="00481EF1" w:rsidP="00481EF1">
      <w:pPr>
        <w:shd w:val="clear" w:color="auto" w:fill="FFFFFF"/>
        <w:spacing w:before="100" w:beforeAutospacing="1" w:after="100" w:afterAutospacing="1"/>
        <w:rPr>
          <w:rFonts w:ascii="Times New Roman" w:eastAsia="Times New Roman" w:hAnsi="Times New Roman" w:cs="Times New Roman"/>
          <w:sz w:val="24"/>
          <w:lang w:eastAsia="sv-SE"/>
        </w:rPr>
      </w:pPr>
      <w:proofErr w:type="spellStart"/>
      <w:r w:rsidRPr="00481EF1">
        <w:rPr>
          <w:rFonts w:ascii="Calibri" w:eastAsia="Times New Roman" w:hAnsi="Calibri" w:cs="Calibri"/>
          <w:sz w:val="24"/>
          <w:lang w:eastAsia="sv-SE"/>
        </w:rPr>
        <w:t>Våra</w:t>
      </w:r>
      <w:proofErr w:type="spellEnd"/>
      <w:r w:rsidRPr="00481EF1">
        <w:rPr>
          <w:rFonts w:ascii="Calibri" w:eastAsia="Times New Roman" w:hAnsi="Calibri" w:cs="Calibri"/>
          <w:sz w:val="24"/>
          <w:lang w:eastAsia="sv-SE"/>
        </w:rPr>
        <w:t xml:space="preserve"> resultat </w:t>
      </w:r>
      <w:proofErr w:type="spellStart"/>
      <w:r w:rsidRPr="00481EF1">
        <w:rPr>
          <w:rFonts w:ascii="Calibri" w:eastAsia="Times New Roman" w:hAnsi="Calibri" w:cs="Calibri"/>
          <w:sz w:val="24"/>
          <w:lang w:eastAsia="sv-SE"/>
        </w:rPr>
        <w:t>är</w:t>
      </w:r>
      <w:proofErr w:type="spellEnd"/>
      <w:r w:rsidRPr="00481EF1">
        <w:rPr>
          <w:rFonts w:ascii="Calibri" w:eastAsia="Times New Roman" w:hAnsi="Calibri" w:cs="Calibri"/>
          <w:sz w:val="24"/>
          <w:lang w:eastAsia="sv-SE"/>
        </w:rPr>
        <w:t xml:space="preserve"> mycket </w:t>
      </w:r>
      <w:proofErr w:type="spellStart"/>
      <w:r w:rsidRPr="00481EF1">
        <w:rPr>
          <w:rFonts w:ascii="Calibri" w:eastAsia="Times New Roman" w:hAnsi="Calibri" w:cs="Calibri"/>
          <w:sz w:val="24"/>
          <w:lang w:eastAsia="sv-SE"/>
        </w:rPr>
        <w:t>svårtolkade</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pa</w:t>
      </w:r>
      <w:proofErr w:type="spellEnd"/>
      <w:r w:rsidRPr="00481EF1">
        <w:rPr>
          <w:rFonts w:ascii="Calibri" w:eastAsia="Times New Roman" w:hAnsi="Calibri" w:cs="Calibri"/>
          <w:sz w:val="24"/>
          <w:lang w:eastAsia="sv-SE"/>
        </w:rPr>
        <w:t xml:space="preserve">̊ grund av det </w:t>
      </w:r>
      <w:proofErr w:type="spellStart"/>
      <w:r w:rsidRPr="00481EF1">
        <w:rPr>
          <w:rFonts w:ascii="Calibri" w:eastAsia="Times New Roman" w:hAnsi="Calibri" w:cs="Calibri"/>
          <w:sz w:val="24"/>
          <w:lang w:eastAsia="sv-SE"/>
        </w:rPr>
        <w:t>låga</w:t>
      </w:r>
      <w:proofErr w:type="spellEnd"/>
      <w:r w:rsidRPr="00481EF1">
        <w:rPr>
          <w:rFonts w:ascii="Calibri" w:eastAsia="Times New Roman" w:hAnsi="Calibri" w:cs="Calibri"/>
          <w:sz w:val="24"/>
          <w:lang w:eastAsia="sv-SE"/>
        </w:rPr>
        <w:t xml:space="preserve"> deltagandet och </w:t>
      </w:r>
      <w:proofErr w:type="spellStart"/>
      <w:r w:rsidRPr="00481EF1">
        <w:rPr>
          <w:rFonts w:ascii="Calibri" w:eastAsia="Times New Roman" w:hAnsi="Calibri" w:cs="Calibri"/>
          <w:sz w:val="24"/>
          <w:lang w:eastAsia="sv-SE"/>
        </w:rPr>
        <w:t>därför</w:t>
      </w:r>
      <w:proofErr w:type="spellEnd"/>
      <w:r w:rsidRPr="00481EF1">
        <w:rPr>
          <w:rFonts w:ascii="Calibri" w:eastAsia="Times New Roman" w:hAnsi="Calibri" w:cs="Calibri"/>
          <w:sz w:val="24"/>
          <w:lang w:eastAsia="sv-SE"/>
        </w:rPr>
        <w:t xml:space="preserve"> kunde vi inte dra </w:t>
      </w:r>
      <w:proofErr w:type="spellStart"/>
      <w:r w:rsidRPr="00481EF1">
        <w:rPr>
          <w:rFonts w:ascii="Calibri" w:eastAsia="Times New Roman" w:hAnsi="Calibri" w:cs="Calibri"/>
          <w:sz w:val="24"/>
          <w:lang w:eastAsia="sv-SE"/>
        </w:rPr>
        <w:t>några</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säkra</w:t>
      </w:r>
      <w:proofErr w:type="spellEnd"/>
      <w:r w:rsidRPr="00481EF1">
        <w:rPr>
          <w:rFonts w:ascii="Calibri" w:eastAsia="Times New Roman" w:hAnsi="Calibri" w:cs="Calibri"/>
          <w:sz w:val="24"/>
          <w:lang w:eastAsia="sv-SE"/>
        </w:rPr>
        <w:t xml:space="preserve"> slutsatser. Resultaten tyder </w:t>
      </w:r>
      <w:proofErr w:type="spellStart"/>
      <w:r w:rsidRPr="00481EF1">
        <w:rPr>
          <w:rFonts w:ascii="Calibri" w:eastAsia="Times New Roman" w:hAnsi="Calibri" w:cs="Calibri"/>
          <w:sz w:val="24"/>
          <w:lang w:eastAsia="sv-SE"/>
        </w:rPr>
        <w:t>möjligen</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pa</w:t>
      </w:r>
      <w:proofErr w:type="spellEnd"/>
      <w:r w:rsidRPr="00481EF1">
        <w:rPr>
          <w:rFonts w:ascii="Calibri" w:eastAsia="Times New Roman" w:hAnsi="Calibri" w:cs="Calibri"/>
          <w:sz w:val="24"/>
          <w:lang w:eastAsia="sv-SE"/>
        </w:rPr>
        <w:t xml:space="preserve">̊ att ett </w:t>
      </w:r>
      <w:proofErr w:type="spellStart"/>
      <w:r w:rsidRPr="00481EF1">
        <w:rPr>
          <w:rFonts w:ascii="Calibri" w:eastAsia="Times New Roman" w:hAnsi="Calibri" w:cs="Calibri"/>
          <w:sz w:val="24"/>
          <w:lang w:eastAsia="sv-SE"/>
        </w:rPr>
        <w:t>utsättningsförsök</w:t>
      </w:r>
      <w:proofErr w:type="spellEnd"/>
      <w:r w:rsidRPr="00481EF1">
        <w:rPr>
          <w:rFonts w:ascii="Calibri" w:eastAsia="Times New Roman" w:hAnsi="Calibri" w:cs="Calibri"/>
          <w:sz w:val="24"/>
          <w:lang w:eastAsia="sv-SE"/>
        </w:rPr>
        <w:t xml:space="preserve"> av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(vare sig lyckat eller ej) inte resulterar i </w:t>
      </w:r>
      <w:proofErr w:type="spellStart"/>
      <w:r w:rsidRPr="00481EF1">
        <w:rPr>
          <w:rFonts w:ascii="Calibri" w:eastAsia="Times New Roman" w:hAnsi="Calibri" w:cs="Calibri"/>
          <w:sz w:val="24"/>
          <w:lang w:eastAsia="sv-SE"/>
        </w:rPr>
        <w:t>några</w:t>
      </w:r>
      <w:proofErr w:type="spellEnd"/>
      <w:r w:rsidRPr="00481EF1">
        <w:rPr>
          <w:rFonts w:ascii="Calibri" w:eastAsia="Times New Roman" w:hAnsi="Calibri" w:cs="Calibri"/>
          <w:sz w:val="24"/>
          <w:lang w:eastAsia="sv-SE"/>
        </w:rPr>
        <w:t xml:space="preserve"> stora </w:t>
      </w:r>
      <w:proofErr w:type="spellStart"/>
      <w:r w:rsidRPr="00481EF1">
        <w:rPr>
          <w:rFonts w:ascii="Calibri" w:eastAsia="Times New Roman" w:hAnsi="Calibri" w:cs="Calibri"/>
          <w:sz w:val="24"/>
          <w:lang w:eastAsia="sv-SE"/>
        </w:rPr>
        <w:t>förändringar</w:t>
      </w:r>
      <w:proofErr w:type="spellEnd"/>
      <w:r w:rsidRPr="00481EF1">
        <w:rPr>
          <w:rFonts w:ascii="Calibri" w:eastAsia="Times New Roman" w:hAnsi="Calibri" w:cs="Calibri"/>
          <w:sz w:val="24"/>
          <w:lang w:eastAsia="sv-SE"/>
        </w:rPr>
        <w:t xml:space="preserve"> avseende </w:t>
      </w:r>
      <w:proofErr w:type="spellStart"/>
      <w:r w:rsidRPr="00481EF1">
        <w:rPr>
          <w:rFonts w:ascii="Calibri" w:eastAsia="Times New Roman" w:hAnsi="Calibri" w:cs="Calibri"/>
          <w:sz w:val="24"/>
          <w:lang w:eastAsia="sv-SE"/>
        </w:rPr>
        <w:t>självskattad</w:t>
      </w:r>
      <w:proofErr w:type="spellEnd"/>
      <w:r w:rsidRPr="00481EF1">
        <w:rPr>
          <w:rFonts w:ascii="Calibri" w:eastAsia="Times New Roman" w:hAnsi="Calibri" w:cs="Calibri"/>
          <w:sz w:val="24"/>
          <w:lang w:eastAsia="sv-SE"/>
        </w:rPr>
        <w:t xml:space="preserve"> </w:t>
      </w:r>
      <w:proofErr w:type="spellStart"/>
      <w:r w:rsidRPr="00481EF1">
        <w:rPr>
          <w:rFonts w:ascii="Calibri" w:eastAsia="Times New Roman" w:hAnsi="Calibri" w:cs="Calibri"/>
          <w:sz w:val="24"/>
          <w:lang w:eastAsia="sv-SE"/>
        </w:rPr>
        <w:t>sömnkvalitet</w:t>
      </w:r>
      <w:proofErr w:type="spellEnd"/>
      <w:r w:rsidRPr="00481EF1">
        <w:rPr>
          <w:rFonts w:ascii="Calibri" w:eastAsia="Times New Roman" w:hAnsi="Calibri" w:cs="Calibri"/>
          <w:sz w:val="24"/>
          <w:lang w:eastAsia="sv-SE"/>
        </w:rPr>
        <w:t xml:space="preserve">, vilket i så fall skulle tala emot en stark effekt av </w:t>
      </w:r>
      <w:proofErr w:type="spellStart"/>
      <w:r w:rsidRPr="00481EF1">
        <w:rPr>
          <w:rFonts w:ascii="Calibri" w:eastAsia="Times New Roman" w:hAnsi="Calibri" w:cs="Calibri"/>
          <w:sz w:val="24"/>
          <w:lang w:eastAsia="sv-SE"/>
        </w:rPr>
        <w:t>propiomazin</w:t>
      </w:r>
      <w:proofErr w:type="spellEnd"/>
      <w:r w:rsidRPr="00481EF1">
        <w:rPr>
          <w:rFonts w:ascii="Calibri" w:eastAsia="Times New Roman" w:hAnsi="Calibri" w:cs="Calibri"/>
          <w:sz w:val="24"/>
          <w:lang w:eastAsia="sv-SE"/>
        </w:rPr>
        <w:t xml:space="preserve"> som </w:t>
      </w:r>
      <w:proofErr w:type="spellStart"/>
      <w:r w:rsidRPr="00481EF1">
        <w:rPr>
          <w:rFonts w:ascii="Calibri" w:eastAsia="Times New Roman" w:hAnsi="Calibri" w:cs="Calibri"/>
          <w:sz w:val="24"/>
          <w:lang w:eastAsia="sv-SE"/>
        </w:rPr>
        <w:t>sömnmedel</w:t>
      </w:r>
      <w:proofErr w:type="spellEnd"/>
      <w:r w:rsidRPr="00481EF1">
        <w:rPr>
          <w:rFonts w:ascii="Calibri" w:eastAsia="Times New Roman" w:hAnsi="Calibri" w:cs="Calibri"/>
          <w:sz w:val="24"/>
          <w:lang w:eastAsia="sv-SE"/>
        </w:rPr>
        <w:t xml:space="preserve">. </w:t>
      </w:r>
    </w:p>
    <w:p w14:paraId="18F7834D" w14:textId="77777777" w:rsidR="00DF163A" w:rsidRDefault="00DF163A" w:rsidP="00CE79C3">
      <w:pPr>
        <w:rPr>
          <w:rFonts w:ascii="Helvetica Neue" w:eastAsia="Times New Roman" w:hAnsi="Helvetica Neue" w:cs="Times New Roman"/>
          <w:color w:val="000000"/>
          <w:szCs w:val="22"/>
          <w:lang w:eastAsia="sv-SE"/>
        </w:rPr>
      </w:pPr>
    </w:p>
    <w:p w14:paraId="69879ADC" w14:textId="77777777" w:rsidR="00481EF1" w:rsidRPr="00481EF1" w:rsidRDefault="00481EF1" w:rsidP="00CE79C3">
      <w:pPr>
        <w:rPr>
          <w:rFonts w:ascii="Helvetica Neue" w:eastAsia="Times New Roman" w:hAnsi="Helvetica Neue" w:cs="Times New Roman"/>
          <w:color w:val="000000"/>
          <w:szCs w:val="22"/>
          <w:lang w:eastAsia="sv-SE"/>
        </w:rPr>
      </w:pPr>
    </w:p>
    <w:p w14:paraId="4F6CB9E6" w14:textId="65CAE487" w:rsidR="00DF163A" w:rsidRPr="000C3A0C" w:rsidRDefault="00DF163A" w:rsidP="000C3A0C">
      <w:pPr>
        <w:pStyle w:val="Normalwebb"/>
        <w:shd w:val="clear" w:color="auto" w:fill="FFFFFF"/>
        <w:rPr>
          <w:sz w:val="22"/>
          <w:szCs w:val="22"/>
        </w:rPr>
      </w:pPr>
      <w:r w:rsidRPr="000458F0">
        <w:rPr>
          <w:rFonts w:ascii="Helvetica Neue" w:hAnsi="Helvetica Neue"/>
          <w:color w:val="000000"/>
          <w:sz w:val="22"/>
          <w:szCs w:val="22"/>
        </w:rPr>
        <w:t>Johanna Hermanson</w:t>
      </w:r>
      <w:r w:rsidR="000458F0" w:rsidRPr="000458F0">
        <w:rPr>
          <w:rFonts w:ascii="Helvetica Neue" w:hAnsi="Helvetica Neue"/>
          <w:color w:val="000000"/>
          <w:sz w:val="22"/>
          <w:szCs w:val="22"/>
        </w:rPr>
        <w:t xml:space="preserve">, </w:t>
      </w:r>
      <w:r w:rsidR="000458F0" w:rsidRPr="000458F0">
        <w:rPr>
          <w:rFonts w:ascii="Helvetica Neue" w:hAnsi="Helvetica Neue"/>
          <w:color w:val="000000"/>
          <w:sz w:val="22"/>
          <w:szCs w:val="22"/>
        </w:rPr>
        <w:br/>
        <w:t xml:space="preserve">Vårdcentralen </w:t>
      </w:r>
      <w:proofErr w:type="spellStart"/>
      <w:r w:rsidR="000458F0" w:rsidRPr="000458F0">
        <w:rPr>
          <w:rFonts w:ascii="Helvetica Neue" w:hAnsi="Helvetica Neue"/>
          <w:color w:val="000000"/>
          <w:sz w:val="22"/>
          <w:szCs w:val="22"/>
        </w:rPr>
        <w:t>Åsidan</w:t>
      </w:r>
      <w:proofErr w:type="spellEnd"/>
      <w:r w:rsidR="000458F0" w:rsidRPr="000458F0">
        <w:rPr>
          <w:rFonts w:ascii="Helvetica Neue" w:hAnsi="Helvetica Neue"/>
          <w:color w:val="000000"/>
          <w:sz w:val="22"/>
          <w:szCs w:val="22"/>
        </w:rPr>
        <w:t>, Nyköping</w:t>
      </w:r>
      <w:r w:rsidR="000C3A0C">
        <w:rPr>
          <w:rFonts w:ascii="Helvetica Neue" w:hAnsi="Helvetica Neue"/>
          <w:color w:val="000000"/>
          <w:sz w:val="22"/>
          <w:szCs w:val="22"/>
        </w:rPr>
        <w:br/>
      </w:r>
      <w:hyperlink r:id="rId16" w:history="1">
        <w:r w:rsidR="000C3A0C" w:rsidRPr="00076ECA">
          <w:rPr>
            <w:rStyle w:val="Hyperlnk"/>
            <w:rFonts w:ascii="Helvetica Neue" w:hAnsi="Helvetica Neue"/>
            <w:szCs w:val="22"/>
          </w:rPr>
          <w:t>Johanna.hermanson@gmail.com</w:t>
        </w:r>
      </w:hyperlink>
    </w:p>
    <w:p w14:paraId="3D14B33B" w14:textId="2E20E1F1" w:rsidR="00F61BC8" w:rsidRDefault="00F61BC8" w:rsidP="00F61BC8">
      <w:pPr>
        <w:pStyle w:val="Normalwebb"/>
        <w:shd w:val="clear" w:color="auto" w:fill="FFFFFF"/>
      </w:pPr>
      <w:r w:rsidRPr="00F61BC8">
        <w:rPr>
          <w:rFonts w:ascii="ArialMT" w:hAnsi="ArialMT"/>
          <w:sz w:val="32"/>
          <w:szCs w:val="32"/>
        </w:rPr>
        <w:t xml:space="preserve">Vad </w:t>
      </w:r>
      <w:proofErr w:type="spellStart"/>
      <w:r w:rsidRPr="00F61BC8">
        <w:rPr>
          <w:rFonts w:ascii="ArialMT" w:hAnsi="ArialMT"/>
          <w:sz w:val="32"/>
          <w:szCs w:val="32"/>
        </w:rPr>
        <w:t>karaktäriserar</w:t>
      </w:r>
      <w:proofErr w:type="spellEnd"/>
      <w:r w:rsidRPr="00F61BC8">
        <w:rPr>
          <w:rFonts w:ascii="ArialMT" w:hAnsi="ArialMT"/>
          <w:sz w:val="32"/>
          <w:szCs w:val="32"/>
        </w:rPr>
        <w:t xml:space="preserve"> den persisterande </w:t>
      </w:r>
      <w:proofErr w:type="spellStart"/>
      <w:r w:rsidRPr="00F61BC8">
        <w:rPr>
          <w:rFonts w:ascii="ArialMT" w:hAnsi="ArialMT"/>
          <w:sz w:val="32"/>
          <w:szCs w:val="32"/>
        </w:rPr>
        <w:t>mångbesökaren</w:t>
      </w:r>
      <w:proofErr w:type="spellEnd"/>
      <w:r w:rsidRPr="00F61BC8">
        <w:rPr>
          <w:rFonts w:ascii="ArialMT" w:hAnsi="ArialMT"/>
          <w:sz w:val="32"/>
          <w:szCs w:val="32"/>
        </w:rPr>
        <w:t xml:space="preserve"> i </w:t>
      </w:r>
      <w:proofErr w:type="spellStart"/>
      <w:r w:rsidRPr="00F61BC8">
        <w:rPr>
          <w:rFonts w:ascii="ArialMT" w:hAnsi="ArialMT"/>
          <w:sz w:val="32"/>
          <w:szCs w:val="32"/>
        </w:rPr>
        <w:t>primärvården</w:t>
      </w:r>
      <w:proofErr w:type="spellEnd"/>
      <w:r w:rsidRPr="00F61BC8">
        <w:rPr>
          <w:rFonts w:ascii="ArialMT" w:hAnsi="ArialMT"/>
          <w:sz w:val="32"/>
          <w:szCs w:val="32"/>
        </w:rPr>
        <w:t>?</w:t>
      </w:r>
      <w:r>
        <w:rPr>
          <w:rFonts w:ascii="ArialMT" w:hAnsi="ArialMT"/>
          <w:sz w:val="36"/>
          <w:szCs w:val="36"/>
        </w:rPr>
        <w:t xml:space="preserve"> </w:t>
      </w:r>
      <w:r>
        <w:rPr>
          <w:rFonts w:ascii="ArialMT" w:hAnsi="ArialMT"/>
          <w:sz w:val="32"/>
          <w:szCs w:val="32"/>
        </w:rPr>
        <w:t xml:space="preserve">En retrospektiv journalgranskning </w:t>
      </w:r>
      <w:proofErr w:type="spellStart"/>
      <w:r>
        <w:rPr>
          <w:rFonts w:ascii="ArialMT" w:hAnsi="ArialMT"/>
          <w:sz w:val="32"/>
          <w:szCs w:val="32"/>
        </w:rPr>
        <w:t>pa</w:t>
      </w:r>
      <w:proofErr w:type="spellEnd"/>
      <w:r>
        <w:rPr>
          <w:rFonts w:ascii="ArialMT" w:hAnsi="ArialMT"/>
          <w:sz w:val="32"/>
          <w:szCs w:val="32"/>
        </w:rPr>
        <w:t xml:space="preserve">̊ </w:t>
      </w:r>
      <w:proofErr w:type="spellStart"/>
      <w:r>
        <w:rPr>
          <w:rFonts w:ascii="ArialMT" w:hAnsi="ArialMT"/>
          <w:sz w:val="32"/>
          <w:szCs w:val="32"/>
        </w:rPr>
        <w:t>vårdcentralen</w:t>
      </w:r>
      <w:proofErr w:type="spellEnd"/>
      <w:r>
        <w:rPr>
          <w:rFonts w:ascii="ArialMT" w:hAnsi="ArialMT"/>
          <w:sz w:val="32"/>
          <w:szCs w:val="32"/>
        </w:rPr>
        <w:t xml:space="preserve"> </w:t>
      </w:r>
      <w:proofErr w:type="spellStart"/>
      <w:r>
        <w:rPr>
          <w:rFonts w:ascii="ArialMT" w:hAnsi="ArialMT"/>
          <w:sz w:val="32"/>
          <w:szCs w:val="32"/>
        </w:rPr>
        <w:t>Åsidan</w:t>
      </w:r>
      <w:proofErr w:type="spellEnd"/>
      <w:r>
        <w:rPr>
          <w:rFonts w:ascii="ArialMT" w:hAnsi="ArialMT"/>
          <w:sz w:val="32"/>
          <w:szCs w:val="32"/>
        </w:rPr>
        <w:t xml:space="preserve">. </w:t>
      </w:r>
    </w:p>
    <w:p w14:paraId="5389A97F" w14:textId="3E88B72A" w:rsidR="00F61BC8" w:rsidRDefault="00F61BC8" w:rsidP="00F61BC8">
      <w:pPr>
        <w:pStyle w:val="Normalwebb"/>
        <w:shd w:val="clear" w:color="auto" w:fill="FFFFFF"/>
      </w:pPr>
      <w:r>
        <w:rPr>
          <w:rFonts w:ascii="Arial" w:hAnsi="Arial" w:cs="Arial"/>
          <w:b/>
          <w:bCs/>
        </w:rPr>
        <w:t xml:space="preserve">Introduktion: </w:t>
      </w:r>
      <w:r>
        <w:rPr>
          <w:rFonts w:ascii="ArialMT" w:hAnsi="ArialMT"/>
        </w:rPr>
        <w:t>Mångbesökare är en grupp som söker vårdcentralen oftare än andra. Gruppen</w:t>
      </w:r>
      <w:r>
        <w:t xml:space="preserve"> </w:t>
      </w:r>
      <w:r>
        <w:rPr>
          <w:rFonts w:ascii="ArialMT" w:hAnsi="ArialMT"/>
        </w:rPr>
        <w:t xml:space="preserve">karaktäriseras av kroniska medicinska sjukdomar, psykisk sjukdom, ohälsofaktorer och sociodemografiska variabler. Vissa personer fortsätter vara mångbesökare under flera på varandra följande år. Interventioner mot gruppen har inte visat på varaktiga resultat. Att finna nya evidensbaserade interventioner är dock viktigt eftersom gruppen upplever ett stort lidande. </w:t>
      </w:r>
    </w:p>
    <w:p w14:paraId="6338518A" w14:textId="77777777" w:rsidR="00F61BC8" w:rsidRDefault="00F61BC8" w:rsidP="00F61BC8">
      <w:pPr>
        <w:pStyle w:val="Normalwebb"/>
        <w:shd w:val="clear" w:color="auto" w:fill="FFFFFF"/>
      </w:pPr>
      <w:r>
        <w:rPr>
          <w:rFonts w:ascii="Arial" w:hAnsi="Arial" w:cs="Arial"/>
          <w:b/>
          <w:bCs/>
        </w:rPr>
        <w:t xml:space="preserve">Syftet: </w:t>
      </w:r>
      <w:r>
        <w:rPr>
          <w:rFonts w:ascii="ArialMT" w:hAnsi="ArialMT"/>
        </w:rPr>
        <w:t xml:space="preserve">Syftet var att identifiera persisterande mångbesökare (hos läkare) i arbetsför ålder på Vårdcentralen Åsidan i Nyköping och att beskriva karakteristika för dessa patienter. Syftet var också att se hur ofta denna grupp söker vårdgivare på vårdcentralen och där det var möjligt </w:t>
      </w:r>
      <w:proofErr w:type="gramStart"/>
      <w:r>
        <w:rPr>
          <w:rFonts w:ascii="ArialMT" w:hAnsi="ArialMT"/>
        </w:rPr>
        <w:t>jämföra</w:t>
      </w:r>
      <w:proofErr w:type="gramEnd"/>
      <w:r>
        <w:rPr>
          <w:rFonts w:ascii="ArialMT" w:hAnsi="ArialMT"/>
        </w:rPr>
        <w:t xml:space="preserve"> karaktäristika och sökbeteende hos gruppen mångbesökare med övriga besökare på vårdcentralen Åsidan och i region Sörmland. </w:t>
      </w:r>
    </w:p>
    <w:p w14:paraId="029D0443" w14:textId="77777777" w:rsidR="00F61BC8" w:rsidRDefault="00F61BC8" w:rsidP="00F61BC8">
      <w:pPr>
        <w:pStyle w:val="Normalwebb"/>
        <w:shd w:val="clear" w:color="auto" w:fill="FFFFFF"/>
      </w:pPr>
      <w:r>
        <w:rPr>
          <w:rFonts w:ascii="Arial" w:hAnsi="Arial" w:cs="Arial"/>
          <w:b/>
          <w:bCs/>
        </w:rPr>
        <w:t xml:space="preserve">Material och metod: </w:t>
      </w:r>
      <w:r>
        <w:rPr>
          <w:rFonts w:ascii="ArialMT" w:hAnsi="ArialMT"/>
        </w:rPr>
        <w:t xml:space="preserve">Studien var en retrospektiv journalgranskning som genomfördes med hjälp av verktyget Medrave, Tele-Q samt genom journalgenomgång av persisterande mångbesökare på vårdcentralen Åsidan i Nyköping. Inkluderades gjorde alla mellan 18-65 som hade fyra eller fler läkarbesök årligen under åren 2014-2016. Journalgranskningen omfattade år 2016. </w:t>
      </w:r>
    </w:p>
    <w:p w14:paraId="5CB92BBF" w14:textId="77777777" w:rsidR="00F61BC8" w:rsidRDefault="00F61BC8" w:rsidP="00F61BC8">
      <w:pPr>
        <w:pStyle w:val="Normalwebb"/>
        <w:shd w:val="clear" w:color="auto" w:fill="FFFFFF"/>
      </w:pPr>
      <w:r>
        <w:rPr>
          <w:rFonts w:ascii="Arial" w:hAnsi="Arial" w:cs="Arial"/>
          <w:b/>
          <w:bCs/>
        </w:rPr>
        <w:t xml:space="preserve">Resultat: </w:t>
      </w:r>
      <w:r>
        <w:rPr>
          <w:rFonts w:ascii="ArialMT" w:hAnsi="ArialMT"/>
        </w:rPr>
        <w:t xml:space="preserve">Totalt identifierades 62 individer på vårdcentralen Åsidan (13 082 listade patienter) som mångbesökare. En övervägande andel av mångbesökarna var kvinnor: 84 % (n=52). Muskuloskeletala, psykiatriska och symtomdiagnoser var vanligast. Psykiatriska mediciner och läkemedel mot smärta var vanligast följt av </w:t>
      </w:r>
      <w:r>
        <w:rPr>
          <w:rFonts w:ascii="ArialMT" w:hAnsi="ArialMT"/>
        </w:rPr>
        <w:lastRenderedPageBreak/>
        <w:t xml:space="preserve">andnings och matsmältningsläkemedel. Gruppen hade 9,4 telefonkontakter per person med sjuksköterska, 193 sjukskrivningsdagar/person och en hög andel övervikt/fetma (72 %). Jämfört med Sörmland som helhet gjorde gruppen färre totalt antal besök på vårdcentralen, 14 jämfört med 19, under år 2016. </w:t>
      </w:r>
    </w:p>
    <w:p w14:paraId="37114A12" w14:textId="4BAE0441" w:rsidR="00DF163A" w:rsidRPr="000C6FB0" w:rsidRDefault="00F61BC8" w:rsidP="000C6FB0">
      <w:pPr>
        <w:pStyle w:val="Normalwebb"/>
        <w:shd w:val="clear" w:color="auto" w:fill="FFFFFF"/>
      </w:pPr>
      <w:r>
        <w:rPr>
          <w:rFonts w:ascii="Arial" w:hAnsi="Arial" w:cs="Arial"/>
          <w:b/>
          <w:bCs/>
        </w:rPr>
        <w:t xml:space="preserve">Konklusion: </w:t>
      </w:r>
      <w:r>
        <w:rPr>
          <w:rFonts w:ascii="ArialMT" w:hAnsi="ArialMT"/>
        </w:rPr>
        <w:t xml:space="preserve">Av mångbesökarna på Åsidan var det kvinnor som sökte vårdcentralen oftast och de presenterade sig med mentala besvär och smärta. Lidandet som sökmönstret och den höga andelen sjukskrivning indikerar, samt kostnaderna det innebär för samhället, visar på att den här gruppen kvinnor är viktig att studera vidare. </w:t>
      </w:r>
    </w:p>
    <w:p w14:paraId="1D241120" w14:textId="77777777" w:rsidR="00F61BC8" w:rsidRDefault="00F61BC8" w:rsidP="00CE79C3">
      <w:pPr>
        <w:rPr>
          <w:rFonts w:ascii="Helvetica Neue" w:eastAsia="Times New Roman" w:hAnsi="Helvetica Neue" w:cs="Times New Roman"/>
          <w:color w:val="000000"/>
          <w:szCs w:val="22"/>
          <w:lang w:eastAsia="sv-SE"/>
        </w:rPr>
      </w:pPr>
    </w:p>
    <w:p w14:paraId="3A15D3C4" w14:textId="77777777" w:rsidR="00F61BC8" w:rsidRPr="00481EF1" w:rsidRDefault="00F61BC8" w:rsidP="00CE79C3">
      <w:pPr>
        <w:rPr>
          <w:rFonts w:ascii="Helvetica Neue" w:eastAsia="Times New Roman" w:hAnsi="Helvetica Neue" w:cs="Times New Roman"/>
          <w:color w:val="000000"/>
          <w:szCs w:val="22"/>
          <w:lang w:eastAsia="sv-SE"/>
        </w:rPr>
      </w:pPr>
    </w:p>
    <w:p w14:paraId="19249934" w14:textId="77777777" w:rsidR="00DF163A" w:rsidRPr="00813DCB" w:rsidRDefault="00DF163A" w:rsidP="00CE79C3">
      <w:pPr>
        <w:rPr>
          <w:rFonts w:ascii="Helvetica Neue" w:eastAsia="Times New Roman" w:hAnsi="Helvetica Neue" w:cs="Times New Roman"/>
          <w:color w:val="000000"/>
          <w:szCs w:val="22"/>
          <w:lang w:eastAsia="sv-SE"/>
        </w:rPr>
      </w:pPr>
      <w:r w:rsidRPr="00813DCB">
        <w:rPr>
          <w:rFonts w:ascii="Helvetica Neue" w:eastAsia="Times New Roman" w:hAnsi="Helvetica Neue" w:cs="Times New Roman"/>
          <w:color w:val="000000"/>
          <w:szCs w:val="22"/>
          <w:lang w:eastAsia="sv-SE"/>
        </w:rPr>
        <w:t>John Berglund</w:t>
      </w:r>
    </w:p>
    <w:p w14:paraId="2EBA930A" w14:textId="04D77BF4" w:rsidR="000C3A0C" w:rsidRPr="000C3A0C" w:rsidRDefault="000C3A0C" w:rsidP="00CE79C3">
      <w:pPr>
        <w:rPr>
          <w:rFonts w:ascii="Helvetica Neue" w:eastAsia="Times New Roman" w:hAnsi="Helvetica Neue" w:cs="Times New Roman"/>
          <w:color w:val="000000"/>
          <w:szCs w:val="22"/>
          <w:lang w:eastAsia="sv-SE"/>
        </w:rPr>
      </w:pPr>
      <w:r w:rsidRPr="000C3A0C">
        <w:rPr>
          <w:rFonts w:ascii="Helvetica Neue" w:eastAsia="Times New Roman" w:hAnsi="Helvetica Neue" w:cs="Times New Roman"/>
          <w:color w:val="000000"/>
          <w:szCs w:val="22"/>
          <w:lang w:eastAsia="sv-SE"/>
        </w:rPr>
        <w:t>VC Vikbolandet</w:t>
      </w:r>
      <w:r>
        <w:rPr>
          <w:rFonts w:ascii="Helvetica Neue" w:eastAsia="Times New Roman" w:hAnsi="Helvetica Neue" w:cs="Times New Roman"/>
          <w:color w:val="000000"/>
          <w:szCs w:val="22"/>
          <w:lang w:eastAsia="sv-SE"/>
        </w:rPr>
        <w:t>, Vikbolandet</w:t>
      </w:r>
    </w:p>
    <w:p w14:paraId="2C1621E7" w14:textId="77777777" w:rsidR="00DF163A" w:rsidRPr="000C3A0C" w:rsidRDefault="00000000" w:rsidP="00CE79C3">
      <w:pPr>
        <w:rPr>
          <w:rFonts w:ascii="Helvetica Neue" w:eastAsia="Times New Roman" w:hAnsi="Helvetica Neue" w:cs="Times New Roman"/>
          <w:color w:val="000000"/>
          <w:szCs w:val="22"/>
          <w:lang w:eastAsia="sv-SE"/>
        </w:rPr>
      </w:pPr>
      <w:hyperlink r:id="rId17" w:history="1">
        <w:r w:rsidR="00DF163A" w:rsidRPr="000C3A0C">
          <w:rPr>
            <w:rFonts w:ascii="Helvetica Neue" w:eastAsia="Times New Roman" w:hAnsi="Helvetica Neue" w:cs="Times New Roman"/>
            <w:color w:val="000000"/>
            <w:szCs w:val="22"/>
            <w:u w:val="single"/>
            <w:lang w:eastAsia="sv-SE"/>
          </w:rPr>
          <w:t>john.berglund.383@gmail.com</w:t>
        </w:r>
      </w:hyperlink>
    </w:p>
    <w:p w14:paraId="70A7FFFB" w14:textId="77777777" w:rsidR="00DF163A" w:rsidRPr="000C3A0C" w:rsidRDefault="00DF163A" w:rsidP="00CE79C3">
      <w:pPr>
        <w:rPr>
          <w:rFonts w:ascii="Helvetica Neue" w:eastAsia="Times New Roman" w:hAnsi="Helvetica Neue" w:cs="Times New Roman"/>
          <w:color w:val="000000"/>
          <w:szCs w:val="22"/>
          <w:lang w:eastAsia="sv-SE"/>
        </w:rPr>
      </w:pPr>
    </w:p>
    <w:p w14:paraId="0894B114"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lang w:val="en-US"/>
        </w:rPr>
      </w:pPr>
      <w:r w:rsidRPr="002B22CA">
        <w:rPr>
          <w:rFonts w:ascii="Times New Roman" w:hAnsi="Times New Roman" w:cs="Times New Roman"/>
          <w:b/>
          <w:bCs/>
          <w:color w:val="000000"/>
          <w:sz w:val="28"/>
          <w:szCs w:val="28"/>
          <w:lang w:val="en-US"/>
        </w:rPr>
        <w:t>Prevalence of masked uncontrolled hypertension in an elderly primary care</w:t>
      </w:r>
    </w:p>
    <w:p w14:paraId="4B5A1240"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lang w:val="en-US"/>
        </w:rPr>
      </w:pPr>
      <w:r w:rsidRPr="002B22CA">
        <w:rPr>
          <w:rFonts w:ascii="Times New Roman" w:hAnsi="Times New Roman" w:cs="Times New Roman"/>
          <w:b/>
          <w:bCs/>
          <w:color w:val="000000"/>
          <w:sz w:val="28"/>
          <w:szCs w:val="28"/>
          <w:lang w:val="en-US"/>
        </w:rPr>
        <w:t>population</w:t>
      </w:r>
    </w:p>
    <w:p w14:paraId="3C7B21C3" w14:textId="597AEDC0" w:rsidR="00DF163A" w:rsidRDefault="002B22CA" w:rsidP="002B22CA">
      <w:pPr>
        <w:rPr>
          <w:rFonts w:ascii="Helvetica Neue" w:eastAsia="Times New Roman" w:hAnsi="Helvetica Neue" w:cs="Times New Roman"/>
          <w:color w:val="000000"/>
          <w:szCs w:val="22"/>
          <w:lang w:val="en-US" w:eastAsia="sv-SE"/>
        </w:rPr>
      </w:pPr>
      <w:r w:rsidRPr="002B22CA">
        <w:rPr>
          <w:rFonts w:ascii="Times New Roman" w:hAnsi="Times New Roman" w:cs="Times New Roman"/>
          <w:color w:val="000000"/>
          <w:sz w:val="28"/>
          <w:szCs w:val="28"/>
          <w:lang w:val="en-US"/>
        </w:rPr>
        <w:t xml:space="preserve">John </w:t>
      </w:r>
      <w:proofErr w:type="spellStart"/>
      <w:r w:rsidRPr="002B22CA">
        <w:rPr>
          <w:rFonts w:ascii="Times New Roman" w:hAnsi="Times New Roman" w:cs="Times New Roman"/>
          <w:color w:val="000000"/>
          <w:sz w:val="28"/>
          <w:szCs w:val="28"/>
          <w:lang w:val="en-US"/>
        </w:rPr>
        <w:t>Berglund</w:t>
      </w:r>
      <w:r w:rsidRPr="002B22CA">
        <w:rPr>
          <w:rFonts w:ascii="Times New Roman" w:hAnsi="Times New Roman" w:cs="Times New Roman"/>
          <w:color w:val="000000"/>
          <w:sz w:val="18"/>
          <w:szCs w:val="18"/>
          <w:lang w:val="en-US"/>
        </w:rPr>
        <w:t>a</w:t>
      </w:r>
      <w:proofErr w:type="spellEnd"/>
      <w:r w:rsidRPr="002B22CA">
        <w:rPr>
          <w:rFonts w:ascii="Times New Roman" w:hAnsi="Times New Roman" w:cs="Times New Roman"/>
          <w:color w:val="000000"/>
          <w:sz w:val="28"/>
          <w:szCs w:val="28"/>
          <w:lang w:val="en-US"/>
        </w:rPr>
        <w:t xml:space="preserve">, Magnus O. </w:t>
      </w:r>
      <w:proofErr w:type="spellStart"/>
      <w:r w:rsidRPr="002B22CA">
        <w:rPr>
          <w:rFonts w:ascii="Times New Roman" w:hAnsi="Times New Roman" w:cs="Times New Roman"/>
          <w:color w:val="000000"/>
          <w:sz w:val="28"/>
          <w:szCs w:val="28"/>
          <w:lang w:val="en-US"/>
        </w:rPr>
        <w:t>Wijkman</w:t>
      </w:r>
      <w:r w:rsidRPr="002B22CA">
        <w:rPr>
          <w:rFonts w:ascii="Times New Roman" w:hAnsi="Times New Roman" w:cs="Times New Roman"/>
          <w:color w:val="000000"/>
          <w:sz w:val="18"/>
          <w:szCs w:val="18"/>
          <w:lang w:val="en-US"/>
        </w:rPr>
        <w:t>b</w:t>
      </w:r>
      <w:proofErr w:type="spellEnd"/>
      <w:r w:rsidRPr="002B22CA">
        <w:rPr>
          <w:rFonts w:ascii="Times New Roman" w:hAnsi="Times New Roman" w:cs="Times New Roman"/>
          <w:color w:val="000000"/>
          <w:sz w:val="28"/>
          <w:szCs w:val="28"/>
          <w:lang w:val="en-US"/>
        </w:rPr>
        <w:t xml:space="preserve">, </w:t>
      </w:r>
      <w:proofErr w:type="spellStart"/>
      <w:r w:rsidRPr="002B22CA">
        <w:rPr>
          <w:rFonts w:ascii="Times New Roman" w:hAnsi="Times New Roman" w:cs="Times New Roman"/>
          <w:color w:val="000000"/>
          <w:sz w:val="28"/>
          <w:szCs w:val="28"/>
          <w:lang w:val="en-US"/>
        </w:rPr>
        <w:t>Staffan</w:t>
      </w:r>
      <w:proofErr w:type="spellEnd"/>
      <w:r w:rsidRPr="002B22CA">
        <w:rPr>
          <w:rFonts w:ascii="Times New Roman" w:hAnsi="Times New Roman" w:cs="Times New Roman"/>
          <w:color w:val="000000"/>
          <w:sz w:val="28"/>
          <w:szCs w:val="28"/>
          <w:lang w:val="en-US"/>
        </w:rPr>
        <w:t xml:space="preserve"> </w:t>
      </w:r>
      <w:proofErr w:type="spellStart"/>
      <w:r w:rsidRPr="002B22CA">
        <w:rPr>
          <w:rFonts w:ascii="Times New Roman" w:hAnsi="Times New Roman" w:cs="Times New Roman"/>
          <w:color w:val="000000"/>
          <w:sz w:val="28"/>
          <w:szCs w:val="28"/>
          <w:lang w:val="en-US"/>
        </w:rPr>
        <w:t>Nilsson</w:t>
      </w:r>
      <w:r w:rsidRPr="002B22CA">
        <w:rPr>
          <w:rFonts w:ascii="Times New Roman" w:hAnsi="Times New Roman" w:cs="Times New Roman"/>
          <w:color w:val="000000"/>
          <w:sz w:val="18"/>
          <w:szCs w:val="18"/>
          <w:lang w:val="en-US"/>
        </w:rPr>
        <w:t>c</w:t>
      </w:r>
      <w:proofErr w:type="spellEnd"/>
      <w:r w:rsidRPr="002B22CA">
        <w:rPr>
          <w:rFonts w:ascii="Times New Roman" w:hAnsi="Times New Roman" w:cs="Times New Roman"/>
          <w:color w:val="000000"/>
          <w:sz w:val="28"/>
          <w:szCs w:val="28"/>
          <w:lang w:val="en-US"/>
        </w:rPr>
        <w:t>*</w:t>
      </w:r>
    </w:p>
    <w:p w14:paraId="2E4DA2DF" w14:textId="77777777" w:rsidR="002B22CA" w:rsidRDefault="002B22CA" w:rsidP="00CE79C3">
      <w:pPr>
        <w:rPr>
          <w:rFonts w:ascii="Helvetica Neue" w:eastAsia="Times New Roman" w:hAnsi="Helvetica Neue" w:cs="Times New Roman"/>
          <w:color w:val="000000"/>
          <w:szCs w:val="22"/>
          <w:lang w:val="en-US" w:eastAsia="sv-SE"/>
        </w:rPr>
      </w:pPr>
    </w:p>
    <w:p w14:paraId="3C225F5E"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r w:rsidRPr="002B22CA">
        <w:rPr>
          <w:rFonts w:ascii="Times New Roman" w:hAnsi="Times New Roman" w:cs="Times New Roman"/>
          <w:b/>
          <w:bCs/>
          <w:i/>
          <w:iCs/>
          <w:color w:val="000000"/>
          <w:sz w:val="24"/>
          <w:lang w:val="en-US"/>
        </w:rPr>
        <w:t>Objective</w:t>
      </w:r>
    </w:p>
    <w:p w14:paraId="0DB170AB"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The aim of this study was to examine the distribution and clinical characteristics of</w:t>
      </w:r>
    </w:p>
    <w:p w14:paraId="6B3C0997"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hypertension phenotypes among patients aged ≥65 years, in a primary care setting, applying</w:t>
      </w:r>
    </w:p>
    <w:p w14:paraId="7948CBE8"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updated lower blood pressure targets, of 140/80 mmHg for office blood pressure measurement</w:t>
      </w:r>
    </w:p>
    <w:p w14:paraId="78C36C41"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and 130/75 for ambulatory measurement.</w:t>
      </w:r>
    </w:p>
    <w:p w14:paraId="29302DFC" w14:textId="77777777" w:rsid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p>
    <w:p w14:paraId="7C1CE5E2" w14:textId="6FF1C56F"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r w:rsidRPr="002B22CA">
        <w:rPr>
          <w:rFonts w:ascii="Times New Roman" w:hAnsi="Times New Roman" w:cs="Times New Roman"/>
          <w:b/>
          <w:bCs/>
          <w:i/>
          <w:iCs/>
          <w:color w:val="000000"/>
          <w:sz w:val="24"/>
          <w:lang w:val="en-US"/>
        </w:rPr>
        <w:t>Design and method</w:t>
      </w:r>
    </w:p>
    <w:p w14:paraId="7BABFB12"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This is a cross-sectional analysis of 77 subjects previously diagnosed with hypertension who</w:t>
      </w:r>
    </w:p>
    <w:p w14:paraId="0FCBD801"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used at least one antihypertensive drug in a primary care setting in south-east Sweden. All</w:t>
      </w:r>
    </w:p>
    <w:p w14:paraId="1A2A5896"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subjects were examined regarding general clinical characteristics, office blood pressure and</w:t>
      </w:r>
    </w:p>
    <w:p w14:paraId="65952B23"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ambulatory blood pressure. The participants were grouped based on office blood pressure</w:t>
      </w:r>
    </w:p>
    <w:p w14:paraId="26A4C3D8"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target achievement. Furthermore, subjects were categorized in four groups based on</w:t>
      </w:r>
    </w:p>
    <w:p w14:paraId="19F9FF0D"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hypertension phenotype. These groups were defined based on office- and ambulatory blood</w:t>
      </w:r>
    </w:p>
    <w:p w14:paraId="26BA5770"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pressure target fulfilment/ non-fulfilment. Lastly, shifts in the distribution of hypertension</w:t>
      </w:r>
    </w:p>
    <w:p w14:paraId="55B922A0"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phenotypes using current and previous blood pressure targets respectively were examined.</w:t>
      </w:r>
    </w:p>
    <w:p w14:paraId="7718F0D4" w14:textId="77777777" w:rsid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p>
    <w:p w14:paraId="3A724425" w14:textId="3860DD5C"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r w:rsidRPr="002B22CA">
        <w:rPr>
          <w:rFonts w:ascii="Times New Roman" w:hAnsi="Times New Roman" w:cs="Times New Roman"/>
          <w:b/>
          <w:bCs/>
          <w:i/>
          <w:iCs/>
          <w:color w:val="000000"/>
          <w:sz w:val="24"/>
          <w:lang w:val="en-US"/>
        </w:rPr>
        <w:t>Results</w:t>
      </w:r>
    </w:p>
    <w:p w14:paraId="4CAD081F"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BMI and waist circumference were significantly lower in the group with controlled</w:t>
      </w:r>
    </w:p>
    <w:p w14:paraId="251D6E72"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hypertension based solely on current office blood pressure targets (n=29) than in the group</w:t>
      </w:r>
    </w:p>
    <w:p w14:paraId="7522D571"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lang w:val="en-US"/>
        </w:rPr>
      </w:pPr>
      <w:r w:rsidRPr="002B22CA">
        <w:rPr>
          <w:rFonts w:ascii="Times New Roman" w:hAnsi="Times New Roman" w:cs="Times New Roman"/>
          <w:color w:val="000000"/>
          <w:sz w:val="24"/>
          <w:lang w:val="en-US"/>
        </w:rPr>
        <w:t>with uncontrolled hypertension (n=48).</w:t>
      </w:r>
      <w:r w:rsidRPr="002B22CA">
        <w:rPr>
          <w:rFonts w:ascii="Helvetica" w:hAnsi="Helvetica" w:cs="Helvetica"/>
          <w:color w:val="000000"/>
          <w:szCs w:val="22"/>
          <w:lang w:val="en-US"/>
        </w:rPr>
        <w:t>3</w:t>
      </w:r>
    </w:p>
    <w:p w14:paraId="54633B92"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Among subjects with controlled office blood pressure, the prevalence of masked uncontrolled</w:t>
      </w:r>
    </w:p>
    <w:p w14:paraId="7DF1430D"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hypertension was higher (14/29 or 48%) when new office- and ambulatory blood pressure</w:t>
      </w:r>
    </w:p>
    <w:p w14:paraId="2BA642F5"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targets were applied than when older targets were applied (14/43 or 33%).</w:t>
      </w:r>
    </w:p>
    <w:p w14:paraId="1A97BFE3" w14:textId="77777777" w:rsid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p>
    <w:p w14:paraId="246386CC" w14:textId="12DBF020"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4"/>
          <w:lang w:val="en-US"/>
        </w:rPr>
      </w:pPr>
      <w:r w:rsidRPr="002B22CA">
        <w:rPr>
          <w:rFonts w:ascii="Times New Roman" w:hAnsi="Times New Roman" w:cs="Times New Roman"/>
          <w:b/>
          <w:bCs/>
          <w:i/>
          <w:iCs/>
          <w:color w:val="000000"/>
          <w:sz w:val="24"/>
          <w:lang w:val="en-US"/>
        </w:rPr>
        <w:t>Conclusions</w:t>
      </w:r>
    </w:p>
    <w:p w14:paraId="19371920"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The prevalence of masked uncontrolled hypertension among subjects with controlled office</w:t>
      </w:r>
    </w:p>
    <w:p w14:paraId="71CBB25E"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blood pressure was high, particularly when applying the updated blood pressure targets.</w:t>
      </w:r>
    </w:p>
    <w:p w14:paraId="2E86C6DF" w14:textId="77777777" w:rsidR="002B22CA" w:rsidRPr="002B22CA" w:rsidRDefault="002B22CA" w:rsidP="002B22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2B22CA">
        <w:rPr>
          <w:rFonts w:ascii="Times New Roman" w:hAnsi="Times New Roman" w:cs="Times New Roman"/>
          <w:color w:val="000000"/>
          <w:sz w:val="24"/>
          <w:lang w:val="en-US"/>
        </w:rPr>
        <w:t>Regular ambulatory blood pressure monitoring can facilitate optimized antihypertensive</w:t>
      </w:r>
    </w:p>
    <w:p w14:paraId="5E249699" w14:textId="0388231F" w:rsidR="002B22CA" w:rsidRPr="00F31504" w:rsidRDefault="002B22CA" w:rsidP="002B22CA">
      <w:pPr>
        <w:rPr>
          <w:rFonts w:ascii="Times New Roman" w:hAnsi="Times New Roman" w:cs="Times New Roman"/>
          <w:color w:val="000000"/>
          <w:sz w:val="24"/>
          <w:lang w:val="en-US"/>
        </w:rPr>
      </w:pPr>
      <w:r w:rsidRPr="00F31504">
        <w:rPr>
          <w:rFonts w:ascii="Times New Roman" w:hAnsi="Times New Roman" w:cs="Times New Roman"/>
          <w:color w:val="000000"/>
          <w:sz w:val="24"/>
          <w:lang w:val="en-US"/>
        </w:rPr>
        <w:t>treatment.</w:t>
      </w:r>
    </w:p>
    <w:p w14:paraId="66328EFF" w14:textId="77777777" w:rsidR="002B22CA" w:rsidRPr="00F31504" w:rsidRDefault="002B22CA" w:rsidP="002B22CA">
      <w:pPr>
        <w:rPr>
          <w:rFonts w:ascii="Times New Roman" w:hAnsi="Times New Roman" w:cs="Times New Roman"/>
          <w:color w:val="000000"/>
          <w:sz w:val="24"/>
          <w:lang w:val="en-US"/>
        </w:rPr>
      </w:pPr>
    </w:p>
    <w:p w14:paraId="174ADD30" w14:textId="77777777" w:rsidR="002B22CA" w:rsidRPr="00481EF1" w:rsidRDefault="002B22CA" w:rsidP="002B22CA">
      <w:pPr>
        <w:rPr>
          <w:rFonts w:ascii="Helvetica Neue" w:eastAsia="Times New Roman" w:hAnsi="Helvetica Neue" w:cs="Times New Roman"/>
          <w:color w:val="000000"/>
          <w:szCs w:val="22"/>
          <w:lang w:val="en-US" w:eastAsia="sv-SE"/>
        </w:rPr>
      </w:pPr>
    </w:p>
    <w:p w14:paraId="681F75BB" w14:textId="77777777" w:rsidR="00DF163A" w:rsidRDefault="00DF163A" w:rsidP="00CE79C3">
      <w:pPr>
        <w:rPr>
          <w:rFonts w:ascii="Helvetica Neue" w:eastAsia="Times New Roman" w:hAnsi="Helvetica Neue" w:cs="Times New Roman"/>
          <w:color w:val="000000"/>
          <w:szCs w:val="22"/>
          <w:lang w:val="en-US" w:eastAsia="sv-SE"/>
        </w:rPr>
      </w:pPr>
      <w:r w:rsidRPr="00481EF1">
        <w:rPr>
          <w:rFonts w:ascii="Helvetica Neue" w:eastAsia="Times New Roman" w:hAnsi="Helvetica Neue" w:cs="Times New Roman"/>
          <w:color w:val="000000"/>
          <w:szCs w:val="22"/>
          <w:lang w:val="en-US" w:eastAsia="sv-SE"/>
        </w:rPr>
        <w:t xml:space="preserve">John </w:t>
      </w:r>
      <w:proofErr w:type="spellStart"/>
      <w:r w:rsidRPr="00481EF1">
        <w:rPr>
          <w:rFonts w:ascii="Helvetica Neue" w:eastAsia="Times New Roman" w:hAnsi="Helvetica Neue" w:cs="Times New Roman"/>
          <w:color w:val="000000"/>
          <w:szCs w:val="22"/>
          <w:lang w:val="en-US" w:eastAsia="sv-SE"/>
        </w:rPr>
        <w:t>Cederqvist</w:t>
      </w:r>
      <w:proofErr w:type="spellEnd"/>
    </w:p>
    <w:p w14:paraId="232419E8" w14:textId="36C3CE91" w:rsidR="000C5109" w:rsidRPr="00813DCB" w:rsidRDefault="000C5109" w:rsidP="00CE79C3">
      <w:pPr>
        <w:rPr>
          <w:rFonts w:ascii="Helvetica Neue" w:eastAsia="Times New Roman" w:hAnsi="Helvetica Neue" w:cs="Times New Roman"/>
          <w:color w:val="000000"/>
          <w:szCs w:val="22"/>
          <w:lang w:val="en-US" w:eastAsia="sv-SE"/>
        </w:rPr>
      </w:pPr>
      <w:proofErr w:type="spellStart"/>
      <w:r w:rsidRPr="00813DCB">
        <w:rPr>
          <w:rFonts w:ascii="Helvetica Neue" w:eastAsia="Times New Roman" w:hAnsi="Helvetica Neue" w:cs="Times New Roman"/>
          <w:color w:val="000000"/>
          <w:szCs w:val="22"/>
          <w:lang w:val="en-US" w:eastAsia="sv-SE"/>
        </w:rPr>
        <w:t>Ödeshögs</w:t>
      </w:r>
      <w:proofErr w:type="spellEnd"/>
      <w:r w:rsidRPr="00813DCB">
        <w:rPr>
          <w:rFonts w:ascii="Helvetica Neue" w:eastAsia="Times New Roman" w:hAnsi="Helvetica Neue" w:cs="Times New Roman"/>
          <w:color w:val="000000"/>
          <w:szCs w:val="22"/>
          <w:lang w:val="en-US" w:eastAsia="sv-SE"/>
        </w:rPr>
        <w:t xml:space="preserve"> </w:t>
      </w:r>
      <w:proofErr w:type="spellStart"/>
      <w:r w:rsidRPr="00813DCB">
        <w:rPr>
          <w:rFonts w:ascii="Helvetica Neue" w:eastAsia="Times New Roman" w:hAnsi="Helvetica Neue" w:cs="Times New Roman"/>
          <w:color w:val="000000"/>
          <w:szCs w:val="22"/>
          <w:lang w:val="en-US" w:eastAsia="sv-SE"/>
        </w:rPr>
        <w:t>Vårdcentral</w:t>
      </w:r>
      <w:proofErr w:type="spellEnd"/>
      <w:r w:rsidRPr="00813DCB">
        <w:rPr>
          <w:rFonts w:ascii="Helvetica Neue" w:eastAsia="Times New Roman" w:hAnsi="Helvetica Neue" w:cs="Times New Roman"/>
          <w:color w:val="000000"/>
          <w:szCs w:val="22"/>
          <w:lang w:val="en-US" w:eastAsia="sv-SE"/>
        </w:rPr>
        <w:t xml:space="preserve">, </w:t>
      </w:r>
      <w:proofErr w:type="spellStart"/>
      <w:r w:rsidRPr="00813DCB">
        <w:rPr>
          <w:rFonts w:ascii="Helvetica Neue" w:eastAsia="Times New Roman" w:hAnsi="Helvetica Neue" w:cs="Times New Roman"/>
          <w:color w:val="000000"/>
          <w:szCs w:val="22"/>
          <w:lang w:val="en-US" w:eastAsia="sv-SE"/>
        </w:rPr>
        <w:t>Ödeshög</w:t>
      </w:r>
      <w:proofErr w:type="spellEnd"/>
    </w:p>
    <w:p w14:paraId="19F46678" w14:textId="77777777" w:rsidR="00DF163A" w:rsidRPr="00481EF1" w:rsidRDefault="00000000" w:rsidP="00CE79C3">
      <w:pPr>
        <w:rPr>
          <w:rFonts w:ascii="Helvetica Neue" w:eastAsia="Times New Roman" w:hAnsi="Helvetica Neue" w:cs="Times New Roman"/>
          <w:color w:val="000000"/>
          <w:szCs w:val="22"/>
          <w:lang w:val="en-US" w:eastAsia="sv-SE"/>
        </w:rPr>
      </w:pPr>
      <w:hyperlink r:id="rId18" w:history="1">
        <w:r w:rsidR="00DF163A" w:rsidRPr="00481EF1">
          <w:rPr>
            <w:rFonts w:ascii="Helvetica Neue" w:eastAsia="Times New Roman" w:hAnsi="Helvetica Neue" w:cs="Times New Roman"/>
            <w:color w:val="000000"/>
            <w:szCs w:val="22"/>
            <w:u w:val="single"/>
            <w:lang w:val="en-US" w:eastAsia="sv-SE"/>
          </w:rPr>
          <w:t>john.cederqvist@liu.se</w:t>
        </w:r>
      </w:hyperlink>
    </w:p>
    <w:p w14:paraId="6D0FC719" w14:textId="77777777" w:rsidR="00103079" w:rsidRDefault="00103079" w:rsidP="00103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lang w:val="en-US"/>
        </w:rPr>
      </w:pPr>
    </w:p>
    <w:p w14:paraId="4F59FB74" w14:textId="75F5AD8C" w:rsidR="00103079" w:rsidRPr="00103079" w:rsidRDefault="002B22CA" w:rsidP="00103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lang w:val="en-US"/>
        </w:rPr>
      </w:pPr>
      <w:r w:rsidRPr="00103079">
        <w:rPr>
          <w:rFonts w:ascii="Times New Roman" w:hAnsi="Times New Roman" w:cs="Times New Roman"/>
          <w:b/>
          <w:bCs/>
          <w:color w:val="000000"/>
          <w:sz w:val="28"/>
          <w:szCs w:val="28"/>
          <w:lang w:val="en-US"/>
        </w:rPr>
        <w:t xml:space="preserve">Arterial stiffness and subclinical atherosclerosis in the coronary arteries at different stages of </w:t>
      </w:r>
      <w:proofErr w:type="spellStart"/>
      <w:r w:rsidRPr="00103079">
        <w:rPr>
          <w:rFonts w:ascii="Times New Roman" w:hAnsi="Times New Roman" w:cs="Times New Roman"/>
          <w:b/>
          <w:bCs/>
          <w:color w:val="000000"/>
          <w:sz w:val="28"/>
          <w:szCs w:val="28"/>
          <w:lang w:val="en-US"/>
        </w:rPr>
        <w:t>dysglycaemia</w:t>
      </w:r>
      <w:proofErr w:type="spellEnd"/>
      <w:r w:rsidRPr="00103079">
        <w:rPr>
          <w:rFonts w:ascii="Times New Roman" w:hAnsi="Times New Roman" w:cs="Times New Roman"/>
          <w:b/>
          <w:bCs/>
          <w:color w:val="000000"/>
          <w:sz w:val="28"/>
          <w:szCs w:val="28"/>
          <w:lang w:val="en-US"/>
        </w:rPr>
        <w:t xml:space="preserve"> </w:t>
      </w:r>
    </w:p>
    <w:p w14:paraId="6AD16B90" w14:textId="77777777" w:rsidR="002B22CA" w:rsidRPr="00103079" w:rsidRDefault="002B22CA" w:rsidP="002B22CA">
      <w:pPr>
        <w:pStyle w:val="Normalwebb"/>
        <w:rPr>
          <w:lang w:val="en-US"/>
        </w:rPr>
      </w:pPr>
      <w:r w:rsidRPr="002B22CA">
        <w:rPr>
          <w:rFonts w:ascii="STIXTwoText" w:hAnsi="STIXTwoText"/>
          <w:b/>
          <w:bCs/>
          <w:sz w:val="20"/>
          <w:szCs w:val="20"/>
          <w:lang w:val="en-US"/>
        </w:rPr>
        <w:t xml:space="preserve">How to cite this article: </w:t>
      </w:r>
      <w:proofErr w:type="spellStart"/>
      <w:r w:rsidRPr="002B22CA">
        <w:rPr>
          <w:rFonts w:ascii="STIXTwoText" w:hAnsi="STIXTwoText"/>
          <w:sz w:val="20"/>
          <w:szCs w:val="20"/>
          <w:lang w:val="en-US"/>
        </w:rPr>
        <w:t>Cederqvist</w:t>
      </w:r>
      <w:proofErr w:type="spellEnd"/>
      <w:r w:rsidRPr="002B22CA">
        <w:rPr>
          <w:rFonts w:ascii="STIXTwoText" w:hAnsi="STIXTwoText"/>
          <w:sz w:val="20"/>
          <w:szCs w:val="20"/>
          <w:lang w:val="en-US"/>
        </w:rPr>
        <w:t xml:space="preserve"> J, </w:t>
      </w:r>
      <w:proofErr w:type="spellStart"/>
      <w:r w:rsidRPr="002B22CA">
        <w:rPr>
          <w:rFonts w:ascii="STIXTwoText" w:hAnsi="STIXTwoText"/>
          <w:sz w:val="20"/>
          <w:szCs w:val="20"/>
          <w:lang w:val="en-US"/>
        </w:rPr>
        <w:t>Rådholm</w:t>
      </w:r>
      <w:proofErr w:type="spellEnd"/>
      <w:r w:rsidRPr="002B22CA">
        <w:rPr>
          <w:rFonts w:ascii="STIXTwoText" w:hAnsi="STIXTwoText"/>
          <w:sz w:val="20"/>
          <w:szCs w:val="20"/>
          <w:lang w:val="en-US"/>
        </w:rPr>
        <w:t xml:space="preserve"> K, Muhammad IF, </w:t>
      </w:r>
      <w:proofErr w:type="spellStart"/>
      <w:r w:rsidRPr="002B22CA">
        <w:rPr>
          <w:rFonts w:ascii="STIXTwoText" w:hAnsi="STIXTwoText"/>
          <w:sz w:val="20"/>
          <w:szCs w:val="20"/>
          <w:lang w:val="en-US"/>
        </w:rPr>
        <w:t>Engström</w:t>
      </w:r>
      <w:proofErr w:type="spellEnd"/>
      <w:r w:rsidRPr="002B22CA">
        <w:rPr>
          <w:rFonts w:ascii="STIXTwoText" w:hAnsi="STIXTwoText"/>
          <w:sz w:val="20"/>
          <w:szCs w:val="20"/>
          <w:lang w:val="en-US"/>
        </w:rPr>
        <w:t xml:space="preserve"> G, Engvall J, </w:t>
      </w:r>
      <w:proofErr w:type="spellStart"/>
      <w:r w:rsidRPr="002B22CA">
        <w:rPr>
          <w:rFonts w:ascii="STIXTwoText" w:hAnsi="STIXTwoText"/>
          <w:sz w:val="20"/>
          <w:szCs w:val="20"/>
          <w:lang w:val="en-US"/>
        </w:rPr>
        <w:t>Östgren</w:t>
      </w:r>
      <w:proofErr w:type="spellEnd"/>
      <w:r w:rsidRPr="002B22CA">
        <w:rPr>
          <w:rFonts w:ascii="STIXTwoText" w:hAnsi="STIXTwoText"/>
          <w:sz w:val="20"/>
          <w:szCs w:val="20"/>
          <w:lang w:val="en-US"/>
        </w:rPr>
        <w:t xml:space="preserve"> CJ. Arterial stiffness and subclinical atherosclerosis in the coronary arteries at different stages of </w:t>
      </w:r>
      <w:proofErr w:type="spellStart"/>
      <w:r w:rsidRPr="002B22CA">
        <w:rPr>
          <w:rFonts w:ascii="STIXTwoText" w:hAnsi="STIXTwoText"/>
          <w:sz w:val="20"/>
          <w:szCs w:val="20"/>
          <w:lang w:val="en-US"/>
        </w:rPr>
        <w:t>dysglycaemia</w:t>
      </w:r>
      <w:proofErr w:type="spellEnd"/>
      <w:r w:rsidRPr="002B22CA">
        <w:rPr>
          <w:rFonts w:ascii="STIXTwoText" w:hAnsi="STIXTwoText"/>
          <w:sz w:val="20"/>
          <w:szCs w:val="20"/>
          <w:lang w:val="en-US"/>
        </w:rPr>
        <w:t xml:space="preserve">. </w:t>
      </w:r>
      <w:proofErr w:type="spellStart"/>
      <w:r w:rsidRPr="00103079">
        <w:rPr>
          <w:rFonts w:ascii="STIXTwoText" w:hAnsi="STIXTwoText"/>
          <w:i/>
          <w:iCs/>
          <w:sz w:val="20"/>
          <w:szCs w:val="20"/>
          <w:lang w:val="en-US"/>
        </w:rPr>
        <w:t>Diabet</w:t>
      </w:r>
      <w:proofErr w:type="spellEnd"/>
      <w:r w:rsidRPr="00103079">
        <w:rPr>
          <w:rFonts w:ascii="STIXTwoText" w:hAnsi="STIXTwoText"/>
          <w:i/>
          <w:iCs/>
          <w:sz w:val="20"/>
          <w:szCs w:val="20"/>
          <w:lang w:val="en-US"/>
        </w:rPr>
        <w:t xml:space="preserve"> Med</w:t>
      </w:r>
      <w:r w:rsidRPr="00103079">
        <w:rPr>
          <w:rFonts w:ascii="STIXTwoText" w:hAnsi="STIXTwoText"/>
          <w:sz w:val="20"/>
          <w:szCs w:val="20"/>
          <w:lang w:val="en-US"/>
        </w:rPr>
        <w:t>. 2023;40:e15102. doi:</w:t>
      </w:r>
      <w:r w:rsidRPr="00103079">
        <w:rPr>
          <w:rFonts w:ascii="STIXTwoText" w:hAnsi="STIXTwoText"/>
          <w:color w:val="0000FF"/>
          <w:sz w:val="20"/>
          <w:szCs w:val="20"/>
          <w:lang w:val="en-US"/>
        </w:rPr>
        <w:t xml:space="preserve">10.1111/dme.15102 </w:t>
      </w:r>
    </w:p>
    <w:p w14:paraId="3F5E9590" w14:textId="77777777" w:rsidR="00103079" w:rsidRDefault="00103079" w:rsidP="00103079">
      <w:pPr>
        <w:rPr>
          <w:rFonts w:ascii="STIXTwoText" w:hAnsi="STIXTwoText"/>
          <w:b/>
          <w:bCs/>
          <w:sz w:val="20"/>
          <w:szCs w:val="20"/>
          <w:lang w:val="en-US"/>
        </w:rPr>
      </w:pPr>
      <w:r w:rsidRPr="00293256">
        <w:rPr>
          <w:rFonts w:ascii="STIXTwoText" w:hAnsi="STIXTwoText"/>
          <w:b/>
          <w:bCs/>
          <w:sz w:val="20"/>
          <w:szCs w:val="20"/>
          <w:lang w:val="en-US"/>
        </w:rPr>
        <w:t xml:space="preserve">Aim: </w:t>
      </w:r>
      <w:r w:rsidRPr="00293256">
        <w:rPr>
          <w:rFonts w:ascii="STIXTwoText" w:hAnsi="STIXTwoText"/>
          <w:sz w:val="20"/>
          <w:szCs w:val="20"/>
          <w:lang w:val="en-US"/>
        </w:rPr>
        <w:t xml:space="preserve">Our aim was to investigate in a large population-based cohort study whether increased arterial stiffness and subclinical atherosclerosis in the coronary arteries differ at different stages of </w:t>
      </w:r>
      <w:proofErr w:type="spellStart"/>
      <w:r w:rsidRPr="00293256">
        <w:rPr>
          <w:rFonts w:ascii="STIXTwoText" w:hAnsi="STIXTwoText"/>
          <w:sz w:val="20"/>
          <w:szCs w:val="20"/>
          <w:lang w:val="en-US"/>
        </w:rPr>
        <w:t>dysglycaemia</w:t>
      </w:r>
      <w:proofErr w:type="spellEnd"/>
      <w:r w:rsidRPr="00293256">
        <w:rPr>
          <w:rFonts w:ascii="STIXTwoText" w:hAnsi="STIXTwoText"/>
          <w:sz w:val="20"/>
          <w:szCs w:val="20"/>
          <w:lang w:val="en-US"/>
        </w:rPr>
        <w:t>.</w:t>
      </w:r>
      <w:r w:rsidRPr="00293256">
        <w:rPr>
          <w:rFonts w:ascii="STIXTwoText" w:hAnsi="STIXTwoText"/>
          <w:sz w:val="20"/>
          <w:szCs w:val="20"/>
          <w:lang w:val="en-US"/>
        </w:rPr>
        <w:br/>
      </w:r>
    </w:p>
    <w:p w14:paraId="518EAF76" w14:textId="77777777" w:rsidR="00103079" w:rsidRDefault="00103079" w:rsidP="00103079">
      <w:pPr>
        <w:rPr>
          <w:rFonts w:ascii="STIXTwoText" w:hAnsi="STIXTwoText"/>
          <w:sz w:val="20"/>
          <w:szCs w:val="20"/>
          <w:lang w:val="en-US"/>
        </w:rPr>
      </w:pPr>
      <w:r w:rsidRPr="00293256">
        <w:rPr>
          <w:rFonts w:ascii="STIXTwoText" w:hAnsi="STIXTwoText"/>
          <w:b/>
          <w:bCs/>
          <w:sz w:val="20"/>
          <w:szCs w:val="20"/>
          <w:lang w:val="en-US"/>
        </w:rPr>
        <w:t xml:space="preserve">Methods: </w:t>
      </w:r>
      <w:r w:rsidRPr="00293256">
        <w:rPr>
          <w:rFonts w:ascii="STIXTwoText" w:hAnsi="STIXTwoText"/>
          <w:sz w:val="20"/>
          <w:szCs w:val="20"/>
          <w:lang w:val="en-US"/>
        </w:rPr>
        <w:t xml:space="preserve">Data were obtained from </w:t>
      </w:r>
      <w:proofErr w:type="spellStart"/>
      <w:r w:rsidRPr="00293256">
        <w:rPr>
          <w:rFonts w:ascii="STIXTwoText" w:hAnsi="STIXTwoText"/>
          <w:sz w:val="20"/>
          <w:szCs w:val="20"/>
          <w:lang w:val="en-US"/>
        </w:rPr>
        <w:t>SCAPIS</w:t>
      </w:r>
      <w:proofErr w:type="spellEnd"/>
      <w:r w:rsidRPr="00293256">
        <w:rPr>
          <w:rFonts w:ascii="STIXTwoText" w:hAnsi="STIXTwoText"/>
          <w:sz w:val="20"/>
          <w:szCs w:val="20"/>
          <w:lang w:val="en-US"/>
        </w:rPr>
        <w:t xml:space="preserve">, a population-based cohort of par- </w:t>
      </w:r>
      <w:proofErr w:type="spellStart"/>
      <w:r w:rsidRPr="00293256">
        <w:rPr>
          <w:rFonts w:ascii="STIXTwoText" w:hAnsi="STIXTwoText"/>
          <w:sz w:val="20"/>
          <w:szCs w:val="20"/>
          <w:lang w:val="en-US"/>
        </w:rPr>
        <w:t>ticipants</w:t>
      </w:r>
      <w:proofErr w:type="spellEnd"/>
      <w:r w:rsidRPr="00293256">
        <w:rPr>
          <w:rFonts w:ascii="STIXTwoText" w:hAnsi="STIXTwoText"/>
          <w:sz w:val="20"/>
          <w:szCs w:val="20"/>
          <w:lang w:val="en-US"/>
        </w:rPr>
        <w:t xml:space="preserve"> 50–64years. The study population of 9379 participants was </w:t>
      </w:r>
      <w:proofErr w:type="spellStart"/>
      <w:r w:rsidRPr="00293256">
        <w:rPr>
          <w:rFonts w:ascii="STIXTwoText" w:hAnsi="STIXTwoText"/>
          <w:sz w:val="20"/>
          <w:szCs w:val="20"/>
          <w:lang w:val="en-US"/>
        </w:rPr>
        <w:t>categorised</w:t>
      </w:r>
      <w:proofErr w:type="spellEnd"/>
      <w:r w:rsidRPr="00293256">
        <w:rPr>
          <w:rFonts w:ascii="STIXTwoText" w:hAnsi="STIXTwoText"/>
          <w:sz w:val="20"/>
          <w:szCs w:val="20"/>
          <w:lang w:val="en-US"/>
        </w:rPr>
        <w:t xml:space="preserve"> according to </w:t>
      </w:r>
      <w:proofErr w:type="spellStart"/>
      <w:r w:rsidRPr="00293256">
        <w:rPr>
          <w:rFonts w:ascii="STIXTwoText" w:hAnsi="STIXTwoText"/>
          <w:sz w:val="20"/>
          <w:szCs w:val="20"/>
          <w:lang w:val="en-US"/>
        </w:rPr>
        <w:t>glycaemic</w:t>
      </w:r>
      <w:proofErr w:type="spellEnd"/>
      <w:r w:rsidRPr="00293256">
        <w:rPr>
          <w:rFonts w:ascii="STIXTwoText" w:hAnsi="STIXTwoText"/>
          <w:sz w:val="20"/>
          <w:szCs w:val="20"/>
          <w:lang w:val="en-US"/>
        </w:rPr>
        <w:t xml:space="preserve"> status: </w:t>
      </w:r>
      <w:proofErr w:type="spellStart"/>
      <w:r w:rsidRPr="00293256">
        <w:rPr>
          <w:rFonts w:ascii="STIXTwoText" w:hAnsi="STIXTwoText"/>
          <w:sz w:val="20"/>
          <w:szCs w:val="20"/>
          <w:lang w:val="en-US"/>
        </w:rPr>
        <w:t>normoglycaemic</w:t>
      </w:r>
      <w:proofErr w:type="spellEnd"/>
      <w:r w:rsidRPr="00293256">
        <w:rPr>
          <w:rFonts w:ascii="STIXTwoText" w:hAnsi="STIXTwoText"/>
          <w:sz w:val="20"/>
          <w:szCs w:val="20"/>
          <w:lang w:val="en-US"/>
        </w:rPr>
        <w:t>, pre-diabetes (fasting glucose: 6.1– 6.9 mmol/L and/or HbA1c 6%–6.4%) and diabetes. Pulse wave velocity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was measured by the </w:t>
      </w:r>
      <w:proofErr w:type="spellStart"/>
      <w:r w:rsidRPr="00293256">
        <w:rPr>
          <w:rFonts w:ascii="STIXTwoText" w:hAnsi="STIXTwoText"/>
          <w:sz w:val="20"/>
          <w:szCs w:val="20"/>
          <w:lang w:val="en-US"/>
        </w:rPr>
        <w:t>SphygmoCor</w:t>
      </w:r>
      <w:proofErr w:type="spellEnd"/>
      <w:r w:rsidRPr="00293256">
        <w:rPr>
          <w:rFonts w:ascii="STIXTwoText" w:hAnsi="STIXTwoText"/>
          <w:sz w:val="20"/>
          <w:szCs w:val="20"/>
          <w:lang w:val="en-US"/>
        </w:rPr>
        <w:t xml:space="preserve"> XCEL system and arterial stiffness was defined by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w:t>
      </w:r>
      <w:r w:rsidRPr="00293256">
        <w:rPr>
          <w:rFonts w:ascii="SymbolMT" w:hAnsi="SymbolMT"/>
          <w:sz w:val="20"/>
          <w:szCs w:val="20"/>
          <w:lang w:val="en-US"/>
        </w:rPr>
        <w:t>≥</w:t>
      </w:r>
      <w:r w:rsidRPr="00293256">
        <w:rPr>
          <w:rFonts w:ascii="STIXTwoText" w:hAnsi="STIXTwoText"/>
          <w:sz w:val="20"/>
          <w:szCs w:val="20"/>
          <w:lang w:val="en-US"/>
        </w:rPr>
        <w:t xml:space="preserve">10m/s. Coronary artery calcium score (CACS) was assessed by coronary computed tomography and coronary artery calcification was defined by CACS </w:t>
      </w:r>
      <w:r w:rsidRPr="00293256">
        <w:rPr>
          <w:rFonts w:ascii="SymbolMT" w:hAnsi="SymbolMT"/>
          <w:sz w:val="20"/>
          <w:szCs w:val="20"/>
          <w:lang w:val="en-US"/>
        </w:rPr>
        <w:t>≥</w:t>
      </w:r>
      <w:r w:rsidRPr="00293256">
        <w:rPr>
          <w:rFonts w:ascii="STIXTwoText" w:hAnsi="STIXTwoText"/>
          <w:sz w:val="20"/>
          <w:szCs w:val="20"/>
          <w:lang w:val="en-US"/>
        </w:rPr>
        <w:t xml:space="preserve">100. </w:t>
      </w:r>
    </w:p>
    <w:p w14:paraId="714A6229" w14:textId="77777777" w:rsidR="00103079" w:rsidRDefault="00103079" w:rsidP="00103079">
      <w:pPr>
        <w:rPr>
          <w:rFonts w:ascii="STIXTwoText" w:hAnsi="STIXTwoText"/>
          <w:sz w:val="20"/>
          <w:szCs w:val="20"/>
          <w:lang w:val="en-US"/>
        </w:rPr>
      </w:pPr>
    </w:p>
    <w:p w14:paraId="43697DA8" w14:textId="77777777" w:rsidR="00103079" w:rsidRDefault="00103079" w:rsidP="00103079">
      <w:pPr>
        <w:rPr>
          <w:rFonts w:ascii="STIXTwoText" w:hAnsi="STIXTwoText"/>
          <w:sz w:val="20"/>
          <w:szCs w:val="20"/>
          <w:lang w:val="en-US"/>
        </w:rPr>
      </w:pPr>
      <w:r w:rsidRPr="00293256">
        <w:rPr>
          <w:rFonts w:ascii="STIXTwoText" w:hAnsi="STIXTwoText"/>
          <w:b/>
          <w:bCs/>
          <w:sz w:val="20"/>
          <w:szCs w:val="20"/>
          <w:lang w:val="en-US"/>
        </w:rPr>
        <w:t xml:space="preserve">Results: </w:t>
      </w:r>
      <w:r w:rsidRPr="00293256">
        <w:rPr>
          <w:rFonts w:ascii="STIXTwoText" w:hAnsi="STIXTwoText"/>
          <w:sz w:val="20"/>
          <w:szCs w:val="20"/>
          <w:lang w:val="en-US"/>
        </w:rPr>
        <w:t xml:space="preserve">We identified 1964 (21%) participants with </w:t>
      </w:r>
      <w:proofErr w:type="spellStart"/>
      <w:r w:rsidRPr="00293256">
        <w:rPr>
          <w:rFonts w:ascii="STIXTwoText" w:hAnsi="STIXTwoText"/>
          <w:sz w:val="20"/>
          <w:szCs w:val="20"/>
          <w:lang w:val="en-US"/>
        </w:rPr>
        <w:t>dysglycaemia</w:t>
      </w:r>
      <w:proofErr w:type="spellEnd"/>
      <w:r w:rsidRPr="00293256">
        <w:rPr>
          <w:rFonts w:ascii="STIXTwoText" w:hAnsi="STIXTwoText"/>
          <w:sz w:val="20"/>
          <w:szCs w:val="20"/>
          <w:lang w:val="en-US"/>
        </w:rPr>
        <w:t xml:space="preserve">, out of which 742 (7.9%) had diabetes mellitus.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w:t>
      </w:r>
      <w:r w:rsidRPr="00293256">
        <w:rPr>
          <w:rFonts w:ascii="SymbolMT" w:hAnsi="SymbolMT"/>
          <w:sz w:val="20"/>
          <w:szCs w:val="20"/>
          <w:lang w:val="en-US"/>
        </w:rPr>
        <w:t>≥</w:t>
      </w:r>
      <w:r w:rsidRPr="00293256">
        <w:rPr>
          <w:rFonts w:ascii="STIXTwoText" w:hAnsi="STIXTwoText"/>
          <w:sz w:val="20"/>
          <w:szCs w:val="20"/>
          <w:lang w:val="en-US"/>
        </w:rPr>
        <w:t xml:space="preserve">10 m/s was present in 808 (11%), 191 (16%), 200 (27%) and CACS </w:t>
      </w:r>
      <w:r w:rsidRPr="00293256">
        <w:rPr>
          <w:rFonts w:ascii="SymbolMT" w:hAnsi="SymbolMT"/>
          <w:sz w:val="20"/>
          <w:szCs w:val="20"/>
          <w:lang w:val="en-US"/>
        </w:rPr>
        <w:t>≥</w:t>
      </w:r>
      <w:r w:rsidRPr="00293256">
        <w:rPr>
          <w:rFonts w:ascii="STIXTwoText" w:hAnsi="STIXTwoText"/>
          <w:sz w:val="20"/>
          <w:szCs w:val="20"/>
          <w:lang w:val="en-US"/>
        </w:rPr>
        <w:t xml:space="preserve">100 in 801 (11%), 190 (16%), 191 (28%) participants with nor- </w:t>
      </w:r>
      <w:proofErr w:type="spellStart"/>
      <w:r w:rsidRPr="00293256">
        <w:rPr>
          <w:rFonts w:ascii="STIXTwoText" w:hAnsi="STIXTwoText"/>
          <w:sz w:val="20"/>
          <w:szCs w:val="20"/>
          <w:lang w:val="en-US"/>
        </w:rPr>
        <w:t>moglycaemia</w:t>
      </w:r>
      <w:proofErr w:type="spellEnd"/>
      <w:r w:rsidRPr="00293256">
        <w:rPr>
          <w:rFonts w:ascii="STIXTwoText" w:hAnsi="STIXTwoText"/>
          <w:sz w:val="20"/>
          <w:szCs w:val="20"/>
          <w:lang w:val="en-US"/>
        </w:rPr>
        <w:t xml:space="preserve">, pre-diabetes and diabetes, respectively, all, </w:t>
      </w:r>
      <w:r w:rsidRPr="00293256">
        <w:rPr>
          <w:rFonts w:ascii="STIXTwoText" w:hAnsi="STIXTwoText"/>
          <w:i/>
          <w:iCs/>
          <w:sz w:val="20"/>
          <w:szCs w:val="20"/>
          <w:lang w:val="en-US"/>
        </w:rPr>
        <w:t>p</w:t>
      </w:r>
      <w:r w:rsidRPr="00293256">
        <w:rPr>
          <w:rFonts w:ascii="STIX" w:hAnsi="STIX"/>
          <w:sz w:val="20"/>
          <w:szCs w:val="20"/>
          <w:lang w:val="en-US"/>
        </w:rPr>
        <w:t>&lt;</w:t>
      </w:r>
      <w:r w:rsidRPr="00293256">
        <w:rPr>
          <w:rFonts w:ascii="STIXTwoText" w:hAnsi="STIXTwoText"/>
          <w:sz w:val="20"/>
          <w:szCs w:val="20"/>
          <w:lang w:val="en-US"/>
        </w:rPr>
        <w:t xml:space="preserve">0.001. The overlap between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w:t>
      </w:r>
      <w:r w:rsidRPr="00293256">
        <w:rPr>
          <w:rFonts w:ascii="SymbolMT" w:hAnsi="SymbolMT"/>
          <w:sz w:val="20"/>
          <w:szCs w:val="20"/>
          <w:lang w:val="en-US"/>
        </w:rPr>
        <w:t>≥</w:t>
      </w:r>
      <w:r w:rsidRPr="00293256">
        <w:rPr>
          <w:rFonts w:ascii="STIXTwoText" w:hAnsi="STIXTwoText"/>
          <w:sz w:val="20"/>
          <w:szCs w:val="20"/>
          <w:lang w:val="en-US"/>
        </w:rPr>
        <w:t xml:space="preserve">10m/s and CACS </w:t>
      </w:r>
      <w:r w:rsidRPr="00293256">
        <w:rPr>
          <w:rFonts w:ascii="SymbolMT" w:hAnsi="SymbolMT"/>
          <w:sz w:val="20"/>
          <w:szCs w:val="20"/>
          <w:lang w:val="en-US"/>
        </w:rPr>
        <w:t>≥</w:t>
      </w:r>
      <w:r w:rsidRPr="00293256">
        <w:rPr>
          <w:rFonts w:ascii="STIXTwoText" w:hAnsi="STIXTwoText"/>
          <w:sz w:val="20"/>
          <w:szCs w:val="20"/>
          <w:lang w:val="en-US"/>
        </w:rPr>
        <w:t xml:space="preserve">100 within each </w:t>
      </w:r>
      <w:proofErr w:type="spellStart"/>
      <w:r w:rsidRPr="00293256">
        <w:rPr>
          <w:rFonts w:ascii="STIXTwoText" w:hAnsi="STIXTwoText"/>
          <w:sz w:val="20"/>
          <w:szCs w:val="20"/>
          <w:lang w:val="en-US"/>
        </w:rPr>
        <w:t>glycaemic</w:t>
      </w:r>
      <w:proofErr w:type="spellEnd"/>
      <w:r w:rsidRPr="00293256">
        <w:rPr>
          <w:rFonts w:ascii="STIXTwoText" w:hAnsi="STIXTwoText"/>
          <w:sz w:val="20"/>
          <w:szCs w:val="20"/>
          <w:lang w:val="en-US"/>
        </w:rPr>
        <w:t xml:space="preserve"> category was 188 (2.5%), 44 (3.6%) and 77 (10) respectively. There was an association between </w:t>
      </w:r>
      <w:proofErr w:type="spellStart"/>
      <w:r w:rsidRPr="00293256">
        <w:rPr>
          <w:rFonts w:ascii="STIXTwoText" w:hAnsi="STIXTwoText"/>
          <w:sz w:val="20"/>
          <w:szCs w:val="20"/>
          <w:lang w:val="en-US"/>
        </w:rPr>
        <w:t>glycae</w:t>
      </w:r>
      <w:proofErr w:type="spellEnd"/>
      <w:r w:rsidRPr="00293256">
        <w:rPr>
          <w:rFonts w:ascii="STIXTwoText" w:hAnsi="STIXTwoText"/>
          <w:sz w:val="20"/>
          <w:szCs w:val="20"/>
          <w:lang w:val="en-US"/>
        </w:rPr>
        <w:t xml:space="preserve">- mic status and increased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in the fully adjusted models, but not for </w:t>
      </w:r>
      <w:proofErr w:type="spellStart"/>
      <w:r w:rsidRPr="00293256">
        <w:rPr>
          <w:rFonts w:ascii="STIXTwoText" w:hAnsi="STIXTwoText"/>
          <w:sz w:val="20"/>
          <w:szCs w:val="20"/>
          <w:lang w:val="en-US"/>
        </w:rPr>
        <w:t>glycaemic</w:t>
      </w:r>
      <w:proofErr w:type="spellEnd"/>
      <w:r w:rsidRPr="00293256">
        <w:rPr>
          <w:rFonts w:ascii="STIXTwoText" w:hAnsi="STIXTwoText"/>
          <w:sz w:val="20"/>
          <w:szCs w:val="20"/>
          <w:lang w:val="en-US"/>
        </w:rPr>
        <w:t xml:space="preserve"> status and CACS </w:t>
      </w:r>
      <w:r w:rsidRPr="00293256">
        <w:rPr>
          <w:rFonts w:ascii="SymbolMT" w:hAnsi="SymbolMT"/>
          <w:sz w:val="20"/>
          <w:szCs w:val="20"/>
          <w:lang w:val="en-US"/>
        </w:rPr>
        <w:t>≥</w:t>
      </w:r>
      <w:r w:rsidRPr="00293256">
        <w:rPr>
          <w:rFonts w:ascii="STIXTwoText" w:hAnsi="STIXTwoText"/>
          <w:sz w:val="20"/>
          <w:szCs w:val="20"/>
          <w:lang w:val="en-US"/>
        </w:rPr>
        <w:t xml:space="preserve">100, where there was no difference for pre-diabetes compared to </w:t>
      </w:r>
      <w:proofErr w:type="spellStart"/>
      <w:r w:rsidRPr="00293256">
        <w:rPr>
          <w:rFonts w:ascii="STIXTwoText" w:hAnsi="STIXTwoText"/>
          <w:sz w:val="20"/>
          <w:szCs w:val="20"/>
          <w:lang w:val="en-US"/>
        </w:rPr>
        <w:t>normoglycaemia</w:t>
      </w:r>
      <w:proofErr w:type="spellEnd"/>
      <w:r w:rsidRPr="00293256">
        <w:rPr>
          <w:rFonts w:ascii="STIXTwoText" w:hAnsi="STIXTwoText"/>
          <w:sz w:val="20"/>
          <w:szCs w:val="20"/>
          <w:lang w:val="en-US"/>
        </w:rPr>
        <w:t xml:space="preserve">, OR 1.2 (95% CI 0.98–1.4). In the total study population, there was an association between HbA1c and </w:t>
      </w:r>
      <w:proofErr w:type="spellStart"/>
      <w:r w:rsidRPr="00293256">
        <w:rPr>
          <w:rFonts w:ascii="STIXTwoText" w:hAnsi="STIXTwoText"/>
          <w:sz w:val="20"/>
          <w:szCs w:val="20"/>
          <w:lang w:val="en-US"/>
        </w:rPr>
        <w:t>PWV</w:t>
      </w:r>
      <w:proofErr w:type="spellEnd"/>
      <w:r w:rsidRPr="00293256">
        <w:rPr>
          <w:rFonts w:ascii="STIXTwoText" w:hAnsi="STIXTwoText"/>
          <w:sz w:val="20"/>
          <w:szCs w:val="20"/>
          <w:lang w:val="en-US"/>
        </w:rPr>
        <w:t xml:space="preserve"> after adjustment, </w:t>
      </w:r>
      <w:r w:rsidRPr="00293256">
        <w:rPr>
          <w:rFonts w:ascii="STIXTwoText" w:hAnsi="STIXTwoText"/>
          <w:i/>
          <w:iCs/>
          <w:sz w:val="20"/>
          <w:szCs w:val="20"/>
          <w:lang w:val="en-US"/>
        </w:rPr>
        <w:t>p</w:t>
      </w:r>
      <w:r w:rsidRPr="00293256">
        <w:rPr>
          <w:rFonts w:ascii="STIX" w:hAnsi="STIX"/>
          <w:sz w:val="20"/>
          <w:szCs w:val="20"/>
          <w:lang w:val="en-US"/>
        </w:rPr>
        <w:t>&lt;</w:t>
      </w:r>
      <w:r w:rsidRPr="00293256">
        <w:rPr>
          <w:rFonts w:ascii="STIXTwoText" w:hAnsi="STIXTwoText"/>
          <w:sz w:val="20"/>
          <w:szCs w:val="20"/>
          <w:lang w:val="en-US"/>
        </w:rPr>
        <w:t xml:space="preserve">0.001. </w:t>
      </w:r>
    </w:p>
    <w:p w14:paraId="30EA1992" w14:textId="77777777" w:rsidR="00103079" w:rsidRDefault="00103079" w:rsidP="00103079">
      <w:pPr>
        <w:rPr>
          <w:rFonts w:ascii="STIXTwoText" w:hAnsi="STIXTwoText"/>
          <w:sz w:val="20"/>
          <w:szCs w:val="20"/>
          <w:lang w:val="en-US"/>
        </w:rPr>
      </w:pPr>
    </w:p>
    <w:p w14:paraId="016F8948" w14:textId="41067CAF" w:rsidR="00103079" w:rsidRPr="00293256" w:rsidRDefault="00103079" w:rsidP="00103079">
      <w:pPr>
        <w:rPr>
          <w:lang w:val="en-US"/>
        </w:rPr>
      </w:pPr>
      <w:r w:rsidRPr="00293256">
        <w:rPr>
          <w:rFonts w:ascii="STIXTwoText" w:hAnsi="STIXTwoText"/>
          <w:b/>
          <w:bCs/>
          <w:sz w:val="20"/>
          <w:szCs w:val="20"/>
          <w:lang w:val="en-US"/>
        </w:rPr>
        <w:t xml:space="preserve">Conclusions: </w:t>
      </w:r>
      <w:r w:rsidRPr="00293256">
        <w:rPr>
          <w:rFonts w:ascii="STIXTwoText" w:hAnsi="STIXTwoText"/>
          <w:sz w:val="20"/>
          <w:szCs w:val="20"/>
          <w:lang w:val="en-US"/>
        </w:rPr>
        <w:t xml:space="preserve">Our results show that increased arterial stiffness and subclinical coronary artery atherosclerosis are present in the early stages of </w:t>
      </w:r>
      <w:proofErr w:type="spellStart"/>
      <w:r w:rsidRPr="00293256">
        <w:rPr>
          <w:rFonts w:ascii="STIXTwoText" w:hAnsi="STIXTwoText"/>
          <w:sz w:val="20"/>
          <w:szCs w:val="20"/>
          <w:lang w:val="en-US"/>
        </w:rPr>
        <w:t>dysglycaemia</w:t>
      </w:r>
      <w:proofErr w:type="spellEnd"/>
      <w:r w:rsidRPr="00293256">
        <w:rPr>
          <w:rFonts w:ascii="STIXTwoText" w:hAnsi="STIXTwoText"/>
          <w:sz w:val="20"/>
          <w:szCs w:val="20"/>
          <w:lang w:val="en-US"/>
        </w:rPr>
        <w:t xml:space="preserve">, but the overlap between markers of major subclinical vascular damage was small in all </w:t>
      </w:r>
      <w:proofErr w:type="spellStart"/>
      <w:r w:rsidRPr="00293256">
        <w:rPr>
          <w:rFonts w:ascii="STIXTwoText" w:hAnsi="STIXTwoText"/>
          <w:sz w:val="20"/>
          <w:szCs w:val="20"/>
          <w:lang w:val="en-US"/>
        </w:rPr>
        <w:t>glycaemic</w:t>
      </w:r>
      <w:proofErr w:type="spellEnd"/>
      <w:r w:rsidRPr="00293256">
        <w:rPr>
          <w:rFonts w:ascii="STIXTwoText" w:hAnsi="STIXTwoText"/>
          <w:sz w:val="20"/>
          <w:szCs w:val="20"/>
          <w:lang w:val="en-US"/>
        </w:rPr>
        <w:t xml:space="preserve"> categories. This could be explained by different pathways in the pathogenesis of arterial stiffness or atherosclerosis in the coronary arteries</w:t>
      </w:r>
      <w:r>
        <w:rPr>
          <w:rFonts w:ascii="STIXTwoText" w:hAnsi="STIXTwoText"/>
          <w:sz w:val="20"/>
          <w:szCs w:val="20"/>
          <w:lang w:val="en-US"/>
        </w:rPr>
        <w:t>.</w:t>
      </w:r>
    </w:p>
    <w:p w14:paraId="3C78889F" w14:textId="77777777" w:rsidR="00DF163A" w:rsidRPr="00481EF1" w:rsidRDefault="00DF163A" w:rsidP="00CE79C3">
      <w:pPr>
        <w:rPr>
          <w:rFonts w:ascii="Helvetica Neue" w:eastAsia="Times New Roman" w:hAnsi="Helvetica Neue" w:cs="Times New Roman"/>
          <w:color w:val="000000"/>
          <w:szCs w:val="22"/>
          <w:lang w:val="en-US" w:eastAsia="sv-SE"/>
        </w:rPr>
      </w:pPr>
    </w:p>
    <w:p w14:paraId="59FB71EC" w14:textId="77777777" w:rsidR="00DF163A" w:rsidRPr="00481EF1" w:rsidRDefault="00DF163A" w:rsidP="00CE79C3">
      <w:pPr>
        <w:rPr>
          <w:rFonts w:ascii="Helvetica Neue" w:eastAsia="Times New Roman" w:hAnsi="Helvetica Neue" w:cs="Times New Roman"/>
          <w:color w:val="000000"/>
          <w:szCs w:val="22"/>
          <w:lang w:val="en-US" w:eastAsia="sv-SE"/>
        </w:rPr>
      </w:pPr>
    </w:p>
    <w:p w14:paraId="500BD3C6" w14:textId="77777777" w:rsidR="00DF163A"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Karin Hultgren</w:t>
      </w:r>
    </w:p>
    <w:p w14:paraId="55D4E5A8" w14:textId="42571F8C" w:rsidR="000C5109" w:rsidRPr="00481EF1" w:rsidRDefault="000C5109" w:rsidP="00CE79C3">
      <w:pPr>
        <w:rPr>
          <w:rFonts w:ascii="Helvetica Neue" w:eastAsia="Times New Roman" w:hAnsi="Helvetica Neue" w:cs="Times New Roman"/>
          <w:color w:val="000000"/>
          <w:szCs w:val="22"/>
          <w:lang w:eastAsia="sv-SE"/>
        </w:rPr>
      </w:pPr>
      <w:r w:rsidRPr="000C5109">
        <w:rPr>
          <w:rFonts w:ascii="Helvetica Neue" w:eastAsia="Times New Roman" w:hAnsi="Helvetica Neue" w:cs="Times New Roman"/>
          <w:color w:val="000000"/>
          <w:szCs w:val="22"/>
          <w:lang w:eastAsia="sv-SE"/>
        </w:rPr>
        <w:t>Närhälsan Gamlestadstorgets vårdcentral</w:t>
      </w:r>
      <w:r>
        <w:rPr>
          <w:rFonts w:ascii="Helvetica Neue" w:eastAsia="Times New Roman" w:hAnsi="Helvetica Neue" w:cs="Times New Roman"/>
          <w:color w:val="000000"/>
          <w:szCs w:val="22"/>
          <w:lang w:eastAsia="sv-SE"/>
        </w:rPr>
        <w:t>, Göteborg</w:t>
      </w:r>
    </w:p>
    <w:p w14:paraId="70C82606" w14:textId="77777777" w:rsidR="00DF163A" w:rsidRDefault="00000000" w:rsidP="00CE79C3">
      <w:pPr>
        <w:rPr>
          <w:rFonts w:ascii="Helvetica Neue" w:eastAsia="Times New Roman" w:hAnsi="Helvetica Neue" w:cs="Times New Roman"/>
          <w:color w:val="000000"/>
          <w:szCs w:val="22"/>
          <w:u w:val="single"/>
          <w:lang w:eastAsia="sv-SE"/>
        </w:rPr>
      </w:pPr>
      <w:hyperlink r:id="rId19" w:history="1">
        <w:r w:rsidR="00DF163A" w:rsidRPr="00481EF1">
          <w:rPr>
            <w:rFonts w:ascii="Helvetica Neue" w:eastAsia="Times New Roman" w:hAnsi="Helvetica Neue" w:cs="Times New Roman"/>
            <w:color w:val="000000"/>
            <w:szCs w:val="22"/>
            <w:u w:val="single"/>
            <w:lang w:eastAsia="sv-SE"/>
          </w:rPr>
          <w:t>karin.hultgren@vgregion.se</w:t>
        </w:r>
      </w:hyperlink>
    </w:p>
    <w:p w14:paraId="3C42A9B1" w14:textId="77777777" w:rsidR="00211AA7" w:rsidRPr="00481EF1" w:rsidRDefault="00211AA7" w:rsidP="00CE79C3">
      <w:pPr>
        <w:rPr>
          <w:rFonts w:ascii="Helvetica Neue" w:eastAsia="Times New Roman" w:hAnsi="Helvetica Neue" w:cs="Times New Roman"/>
          <w:color w:val="000000"/>
          <w:szCs w:val="22"/>
          <w:lang w:eastAsia="sv-SE"/>
        </w:rPr>
      </w:pPr>
    </w:p>
    <w:p w14:paraId="6890D141" w14:textId="5039E913" w:rsidR="00211AA7" w:rsidRPr="00F31504" w:rsidRDefault="00211AA7" w:rsidP="008E66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rPr>
      </w:pPr>
      <w:r w:rsidRPr="00F31504">
        <w:rPr>
          <w:rFonts w:ascii="Times New Roman" w:hAnsi="Times New Roman" w:cs="Times New Roman"/>
          <w:b/>
          <w:bCs/>
          <w:color w:val="000000"/>
          <w:sz w:val="28"/>
          <w:szCs w:val="28"/>
        </w:rPr>
        <w:t xml:space="preserve">SGLT2-hämmares påverkan på livskvalitén </w:t>
      </w:r>
      <w:r w:rsidR="00E53321">
        <w:rPr>
          <w:rFonts w:ascii="Times New Roman" w:hAnsi="Times New Roman" w:cs="Times New Roman"/>
          <w:b/>
          <w:bCs/>
          <w:color w:val="000000"/>
          <w:sz w:val="28"/>
          <w:szCs w:val="28"/>
        </w:rPr>
        <w:br/>
      </w:r>
      <w:r w:rsidRPr="00F31504">
        <w:rPr>
          <w:rFonts w:ascii="Times New Roman" w:hAnsi="Times New Roman" w:cs="Times New Roman"/>
          <w:b/>
          <w:bCs/>
          <w:color w:val="000000"/>
          <w:sz w:val="28"/>
          <w:szCs w:val="28"/>
        </w:rPr>
        <w:t>hos patienter med diabetes typ 2</w:t>
      </w:r>
    </w:p>
    <w:p w14:paraId="1BF4E567" w14:textId="77777777" w:rsidR="00211AA7" w:rsidRDefault="00211AA7" w:rsidP="00211AA7">
      <w:pPr>
        <w:rPr>
          <w:rFonts w:ascii="Times New Roman" w:hAnsi="Times New Roman"/>
          <w:b/>
          <w:bCs/>
          <w:sz w:val="28"/>
          <w:szCs w:val="28"/>
        </w:rPr>
      </w:pPr>
    </w:p>
    <w:p w14:paraId="5036201B" w14:textId="434A7EF2" w:rsidR="00211AA7" w:rsidRDefault="00211AA7" w:rsidP="00211AA7">
      <w:pPr>
        <w:rPr>
          <w:rFonts w:ascii="Times New Roman" w:hAnsi="Times New Roman"/>
          <w:sz w:val="24"/>
        </w:rPr>
      </w:pPr>
      <w:r w:rsidRPr="00211AA7">
        <w:rPr>
          <w:rFonts w:ascii="Times New Roman" w:hAnsi="Times New Roman"/>
          <w:b/>
          <w:bCs/>
          <w:sz w:val="24"/>
        </w:rPr>
        <w:t>Bakgrund</w:t>
      </w:r>
      <w:r w:rsidRPr="00211AA7">
        <w:rPr>
          <w:rFonts w:ascii="Times New Roman" w:hAnsi="Times New Roman"/>
          <w:sz w:val="24"/>
        </w:rPr>
        <w:br/>
      </w:r>
      <w:r>
        <w:rPr>
          <w:rFonts w:ascii="Times New Roman" w:hAnsi="Times New Roman"/>
          <w:sz w:val="24"/>
        </w:rPr>
        <w:t xml:space="preserve">Diabetes typ 2 är en kronisk metabol sjukdom där kroppen utvecklar insulinresistens vilket leder till hyperglykemi. Diabetes kan leda till både mikro- och makrovaskulära komplikationer såsom hjärtsvikt och njursvikt. Det finns flera olika läkemedelsgrupper för behandling, bl.a. SGLT2-hämmare som har en god glykemisk kontroll och skyddande effekt på hjärta och njurar. </w:t>
      </w:r>
    </w:p>
    <w:p w14:paraId="477A83D9" w14:textId="77777777" w:rsidR="00211AA7" w:rsidRPr="00211AA7" w:rsidRDefault="00211AA7" w:rsidP="00211AA7">
      <w:pPr>
        <w:rPr>
          <w:rFonts w:ascii="Times New Roman" w:hAnsi="Times New Roman"/>
          <w:sz w:val="24"/>
        </w:rPr>
      </w:pPr>
      <w:r>
        <w:rPr>
          <w:rFonts w:ascii="Times New Roman" w:hAnsi="Times New Roman"/>
          <w:sz w:val="24"/>
        </w:rPr>
        <w:t>Det är känt att diabetespatienter har en nedsatt livskvalitet och att den försämrade livskvalitén är relaterad till diabeteskomplikationer. Det finns ingen vedertagen skattningsskala som alltid används vid utvärdering av livskvalitet utan flera olika skattningsskalor används.</w:t>
      </w:r>
    </w:p>
    <w:p w14:paraId="414CF601" w14:textId="77777777" w:rsidR="00211AA7" w:rsidRPr="00211AA7" w:rsidRDefault="00211AA7" w:rsidP="00211AA7">
      <w:pPr>
        <w:rPr>
          <w:rFonts w:ascii="Times New Roman" w:hAnsi="Times New Roman"/>
          <w:sz w:val="24"/>
        </w:rPr>
      </w:pPr>
    </w:p>
    <w:p w14:paraId="42210615" w14:textId="1D1171F1" w:rsidR="00211AA7" w:rsidRPr="00211AA7" w:rsidRDefault="00211AA7" w:rsidP="00211AA7">
      <w:pPr>
        <w:rPr>
          <w:rFonts w:ascii="Times New Roman" w:hAnsi="Times New Roman"/>
          <w:sz w:val="24"/>
        </w:rPr>
      </w:pPr>
      <w:r w:rsidRPr="00211AA7">
        <w:rPr>
          <w:rFonts w:ascii="Times New Roman" w:hAnsi="Times New Roman"/>
          <w:b/>
          <w:bCs/>
          <w:sz w:val="24"/>
        </w:rPr>
        <w:t>Syfte</w:t>
      </w:r>
      <w:r w:rsidRPr="00211AA7">
        <w:rPr>
          <w:rFonts w:ascii="Times New Roman" w:hAnsi="Times New Roman"/>
          <w:sz w:val="24"/>
        </w:rPr>
        <w:br/>
        <w:t>Att kartlägga kunskapsläget om SGLT2-hämmares påverkan på livskvalitén hos diabetespatienter och beskriva vilka skattningsskalor som används.</w:t>
      </w:r>
    </w:p>
    <w:p w14:paraId="7D576861" w14:textId="77777777" w:rsidR="00211AA7" w:rsidRPr="00211AA7" w:rsidRDefault="00211AA7" w:rsidP="00211AA7">
      <w:pPr>
        <w:rPr>
          <w:rFonts w:ascii="Times New Roman" w:hAnsi="Times New Roman"/>
          <w:sz w:val="24"/>
        </w:rPr>
      </w:pPr>
    </w:p>
    <w:p w14:paraId="07F31CD6" w14:textId="40865AD5" w:rsidR="00211AA7" w:rsidRPr="00211AA7" w:rsidRDefault="00211AA7" w:rsidP="00211AA7">
      <w:pPr>
        <w:rPr>
          <w:rFonts w:ascii="Times New Roman" w:hAnsi="Times New Roman"/>
          <w:sz w:val="24"/>
        </w:rPr>
      </w:pPr>
      <w:r w:rsidRPr="00211AA7">
        <w:rPr>
          <w:rFonts w:ascii="Times New Roman" w:hAnsi="Times New Roman"/>
          <w:b/>
          <w:bCs/>
          <w:sz w:val="24"/>
        </w:rPr>
        <w:t>Metod</w:t>
      </w:r>
      <w:r w:rsidRPr="00211AA7">
        <w:rPr>
          <w:rFonts w:ascii="Times New Roman" w:hAnsi="Times New Roman"/>
          <w:sz w:val="24"/>
        </w:rPr>
        <w:br/>
      </w:r>
      <w:proofErr w:type="spellStart"/>
      <w:r>
        <w:rPr>
          <w:rFonts w:ascii="Times New Roman" w:hAnsi="Times New Roman"/>
          <w:sz w:val="24"/>
        </w:rPr>
        <w:t>Scoping</w:t>
      </w:r>
      <w:proofErr w:type="spellEnd"/>
      <w:r>
        <w:rPr>
          <w:rFonts w:ascii="Times New Roman" w:hAnsi="Times New Roman"/>
          <w:sz w:val="24"/>
        </w:rPr>
        <w:t xml:space="preserve"> </w:t>
      </w:r>
      <w:proofErr w:type="spellStart"/>
      <w:r>
        <w:rPr>
          <w:rFonts w:ascii="Times New Roman" w:hAnsi="Times New Roman"/>
          <w:sz w:val="24"/>
        </w:rPr>
        <w:t>review</w:t>
      </w:r>
      <w:proofErr w:type="spellEnd"/>
      <w:r>
        <w:rPr>
          <w:rFonts w:ascii="Times New Roman" w:hAnsi="Times New Roman"/>
          <w:sz w:val="24"/>
        </w:rPr>
        <w:t xml:space="preserve"> där sökning i två databaser med specifika söktermer utfördes. Dubbletter sorterades bort och därefter sorterades artiklarna efter </w:t>
      </w:r>
      <w:proofErr w:type="spellStart"/>
      <w:r>
        <w:rPr>
          <w:rFonts w:ascii="Times New Roman" w:hAnsi="Times New Roman"/>
          <w:sz w:val="24"/>
        </w:rPr>
        <w:t>inklusions</w:t>
      </w:r>
      <w:proofErr w:type="spellEnd"/>
      <w:r>
        <w:rPr>
          <w:rFonts w:ascii="Times New Roman" w:hAnsi="Times New Roman"/>
          <w:sz w:val="24"/>
        </w:rPr>
        <w:t xml:space="preserve">- och exklusionskriterier.  </w:t>
      </w:r>
    </w:p>
    <w:p w14:paraId="12D7997F" w14:textId="77777777" w:rsidR="00211AA7" w:rsidRPr="00211AA7" w:rsidRDefault="00211AA7" w:rsidP="00211AA7">
      <w:pPr>
        <w:rPr>
          <w:rFonts w:ascii="Times New Roman" w:hAnsi="Times New Roman"/>
          <w:sz w:val="24"/>
        </w:rPr>
      </w:pPr>
    </w:p>
    <w:p w14:paraId="14A602FB" w14:textId="1D4C4AA0" w:rsidR="00211AA7" w:rsidRPr="00211AA7" w:rsidRDefault="00211AA7" w:rsidP="00211AA7">
      <w:pPr>
        <w:rPr>
          <w:rFonts w:ascii="Times New Roman" w:hAnsi="Times New Roman"/>
          <w:sz w:val="24"/>
        </w:rPr>
      </w:pPr>
      <w:r w:rsidRPr="00211AA7">
        <w:rPr>
          <w:rFonts w:ascii="Times New Roman" w:hAnsi="Times New Roman"/>
          <w:b/>
          <w:bCs/>
          <w:sz w:val="24"/>
        </w:rPr>
        <w:t>Resultat</w:t>
      </w:r>
      <w:r w:rsidRPr="00211AA7">
        <w:rPr>
          <w:rFonts w:ascii="Times New Roman" w:hAnsi="Times New Roman"/>
          <w:sz w:val="24"/>
        </w:rPr>
        <w:br/>
      </w:r>
      <w:r>
        <w:rPr>
          <w:rFonts w:ascii="Times New Roman" w:hAnsi="Times New Roman"/>
          <w:sz w:val="24"/>
        </w:rPr>
        <w:t xml:space="preserve">Databassökningen resulterade i 301 artiklar där slutligen 10 artiklar inkluderades. Sex studier visade på signifikant förbättrad livskvalitet vid behandling med SGLT2-hämmare, tre studier visade ingen signifikant påverkan. En studie påvisade ingen effekt på generell livskvalitet men signifikant påverkan på viktrelaterad livskvalitet. Fyra av studierna som påvisade förbättrad livskvalitet påvisade en korrelation mellan viktnedgång och förbättrad livskvalitet. Sju olika skattningsskalor användes för att utvärdera livskvalitén i de olika studierna. </w:t>
      </w:r>
    </w:p>
    <w:p w14:paraId="484D985B" w14:textId="77777777" w:rsidR="00211AA7" w:rsidRPr="00211AA7" w:rsidRDefault="00211AA7" w:rsidP="00211AA7">
      <w:pPr>
        <w:rPr>
          <w:rFonts w:ascii="Times New Roman" w:hAnsi="Times New Roman"/>
          <w:sz w:val="24"/>
        </w:rPr>
      </w:pPr>
    </w:p>
    <w:p w14:paraId="3FCD045E" w14:textId="7428478B" w:rsidR="00211AA7" w:rsidRPr="001B615B" w:rsidRDefault="00211AA7" w:rsidP="00211AA7">
      <w:pPr>
        <w:rPr>
          <w:rFonts w:ascii="Times New Roman" w:hAnsi="Times New Roman"/>
          <w:sz w:val="24"/>
        </w:rPr>
      </w:pPr>
      <w:r w:rsidRPr="00211AA7">
        <w:rPr>
          <w:rFonts w:ascii="Times New Roman" w:hAnsi="Times New Roman"/>
          <w:b/>
          <w:bCs/>
          <w:sz w:val="24"/>
        </w:rPr>
        <w:t>Konklusion</w:t>
      </w:r>
      <w:r w:rsidRPr="00211AA7">
        <w:rPr>
          <w:rFonts w:ascii="Times New Roman" w:hAnsi="Times New Roman"/>
          <w:sz w:val="24"/>
        </w:rPr>
        <w:br/>
      </w:r>
      <w:r>
        <w:rPr>
          <w:rFonts w:ascii="Times New Roman" w:hAnsi="Times New Roman"/>
          <w:sz w:val="24"/>
        </w:rPr>
        <w:t>Behandling med SGLT2-hämmare ger ingen negativ påverkan på livskvaliteten. Snarare verkar SGLT2-hämmare ha en positiv påverkan på livskvalitén, möjligtvis relaterad till den viktnedgång som är kopplat till behandling med SGLT2-hämmare. Det finns dock ingen specifik skattningsskala som alltid används vid utvärdering av livskvalitén. Det behövs vidare forskning för att kunna generalisera resultaten.</w:t>
      </w:r>
    </w:p>
    <w:p w14:paraId="4044180D" w14:textId="77777777" w:rsidR="00DF163A" w:rsidRPr="00481EF1" w:rsidRDefault="00DF163A" w:rsidP="00CE79C3">
      <w:pPr>
        <w:rPr>
          <w:rFonts w:ascii="Helvetica Neue" w:eastAsia="Times New Roman" w:hAnsi="Helvetica Neue" w:cs="Times New Roman"/>
          <w:color w:val="000000"/>
          <w:szCs w:val="22"/>
          <w:lang w:eastAsia="sv-SE"/>
        </w:rPr>
      </w:pPr>
    </w:p>
    <w:p w14:paraId="44A8DD9B" w14:textId="77777777" w:rsidR="00DF163A" w:rsidRPr="00481EF1" w:rsidRDefault="00DF163A" w:rsidP="00CE79C3">
      <w:pPr>
        <w:rPr>
          <w:rFonts w:ascii="Helvetica Neue" w:eastAsia="Times New Roman" w:hAnsi="Helvetica Neue" w:cs="Times New Roman"/>
          <w:color w:val="000000"/>
          <w:szCs w:val="22"/>
          <w:lang w:eastAsia="sv-SE"/>
        </w:rPr>
      </w:pPr>
    </w:p>
    <w:p w14:paraId="49679EE1" w14:textId="77777777" w:rsidR="00DF163A" w:rsidRPr="00481EF1"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Kristina Rosén</w:t>
      </w:r>
    </w:p>
    <w:p w14:paraId="7021174F" w14:textId="408836EC" w:rsidR="0052586D" w:rsidRPr="0052586D" w:rsidRDefault="00000000" w:rsidP="00CE79C3">
      <w:pPr>
        <w:rPr>
          <w:rFonts w:ascii="Helvetica Neue" w:eastAsia="Times New Roman" w:hAnsi="Helvetica Neue" w:cs="Times New Roman"/>
          <w:color w:val="000000"/>
          <w:szCs w:val="22"/>
          <w:u w:val="single"/>
          <w:lang w:eastAsia="sv-SE"/>
        </w:rPr>
      </w:pPr>
      <w:hyperlink r:id="rId20" w:history="1">
        <w:r w:rsidR="00DF163A" w:rsidRPr="00481EF1">
          <w:rPr>
            <w:rFonts w:ascii="Helvetica Neue" w:eastAsia="Times New Roman" w:hAnsi="Helvetica Neue" w:cs="Times New Roman"/>
            <w:color w:val="000000"/>
            <w:szCs w:val="22"/>
            <w:u w:val="single"/>
            <w:lang w:eastAsia="sv-SE"/>
          </w:rPr>
          <w:t>kristina.e.rosen@regionostergotland.se</w:t>
        </w:r>
      </w:hyperlink>
    </w:p>
    <w:p w14:paraId="243D12A0" w14:textId="1D60EF7E" w:rsidR="008E6652" w:rsidRDefault="000C5109" w:rsidP="00CE79C3">
      <w:pPr>
        <w:rPr>
          <w:rFonts w:ascii="Helvetica Neue" w:eastAsia="Times New Roman" w:hAnsi="Helvetica Neue" w:cs="Times New Roman"/>
          <w:color w:val="000000"/>
          <w:szCs w:val="22"/>
          <w:lang w:eastAsia="sv-SE"/>
        </w:rPr>
      </w:pPr>
      <w:r w:rsidRPr="000C5109">
        <w:rPr>
          <w:rFonts w:ascii="Helvetica Neue" w:eastAsia="Times New Roman" w:hAnsi="Helvetica Neue" w:cs="Times New Roman"/>
          <w:color w:val="000000"/>
          <w:szCs w:val="22"/>
          <w:lang w:eastAsia="sv-SE"/>
        </w:rPr>
        <w:t>Kisa vårdcentral, Kisa</w:t>
      </w:r>
    </w:p>
    <w:p w14:paraId="2861FCEC" w14:textId="77777777" w:rsidR="0052586D" w:rsidRPr="000C5109" w:rsidRDefault="0052586D" w:rsidP="00CE79C3">
      <w:pPr>
        <w:rPr>
          <w:rFonts w:ascii="Helvetica Neue" w:eastAsia="Times New Roman" w:hAnsi="Helvetica Neue" w:cs="Times New Roman"/>
          <w:color w:val="000000"/>
          <w:szCs w:val="22"/>
          <w:lang w:eastAsia="sv-SE"/>
        </w:rPr>
      </w:pPr>
    </w:p>
    <w:p w14:paraId="4CB06A24" w14:textId="77777777" w:rsidR="0052586D" w:rsidRPr="00502AAA" w:rsidRDefault="0052586D" w:rsidP="005258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themeColor="text1"/>
          <w:sz w:val="32"/>
          <w:szCs w:val="32"/>
        </w:rPr>
      </w:pPr>
      <w:r w:rsidRPr="00502AAA">
        <w:rPr>
          <w:rFonts w:ascii="Helvetica" w:hAnsi="Helvetica" w:cs="Helvetica"/>
          <w:color w:val="000000" w:themeColor="text1"/>
          <w:sz w:val="32"/>
          <w:szCs w:val="32"/>
        </w:rPr>
        <w:t>Att för första gången prova ett egenmonitoreringssystem</w:t>
      </w:r>
      <w:r>
        <w:rPr>
          <w:rFonts w:ascii="Helvetica" w:hAnsi="Helvetica" w:cs="Helvetica"/>
          <w:color w:val="000000" w:themeColor="text1"/>
          <w:sz w:val="32"/>
          <w:szCs w:val="32"/>
        </w:rPr>
        <w:t xml:space="preserve">. </w:t>
      </w:r>
      <w:r w:rsidRPr="00502AAA">
        <w:rPr>
          <w:rFonts w:ascii="Helvetica" w:hAnsi="Helvetica" w:cs="Helvetica"/>
          <w:color w:val="000000" w:themeColor="text1"/>
          <w:sz w:val="32"/>
          <w:szCs w:val="32"/>
        </w:rPr>
        <w:t xml:space="preserve">Upplevelse av att använda egenmonitoreringssystemet </w:t>
      </w:r>
      <w:proofErr w:type="spellStart"/>
      <w:r w:rsidRPr="00502AAA">
        <w:rPr>
          <w:rFonts w:ascii="Helvetica" w:hAnsi="Helvetica" w:cs="Helvetica"/>
          <w:color w:val="000000" w:themeColor="text1"/>
          <w:sz w:val="32"/>
          <w:szCs w:val="32"/>
        </w:rPr>
        <w:t>Imagine</w:t>
      </w:r>
      <w:proofErr w:type="spellEnd"/>
      <w:r w:rsidRPr="00502AAA">
        <w:rPr>
          <w:rFonts w:ascii="Helvetica" w:hAnsi="Helvetica" w:cs="Helvetica"/>
          <w:color w:val="000000" w:themeColor="text1"/>
          <w:sz w:val="32"/>
          <w:szCs w:val="32"/>
        </w:rPr>
        <w:t xml:space="preserve"> Care hos patienter i behov av avancerad palliativ hemsjukvård</w:t>
      </w:r>
    </w:p>
    <w:p w14:paraId="26E4C424" w14:textId="77777777" w:rsidR="0052586D" w:rsidRDefault="0052586D" w:rsidP="005258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7F287B97"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4F1A57C6"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r w:rsidRPr="00257253">
        <w:rPr>
          <w:rFonts w:ascii="Helvetica" w:hAnsi="Helvetica" w:cs="Helvetica"/>
          <w:b/>
          <w:bCs/>
          <w:color w:val="000000"/>
          <w:sz w:val="24"/>
        </w:rPr>
        <w:t>Bakgrund</w:t>
      </w:r>
      <w:r>
        <w:rPr>
          <w:rFonts w:ascii="Helvetica" w:hAnsi="Helvetica" w:cs="Helvetica"/>
          <w:color w:val="000000"/>
          <w:sz w:val="24"/>
        </w:rPr>
        <w:t xml:space="preserve">: Egenmonitorering med det digitala verktyget </w:t>
      </w:r>
      <w:proofErr w:type="spellStart"/>
      <w:r>
        <w:rPr>
          <w:rFonts w:ascii="Helvetica" w:hAnsi="Helvetica" w:cs="Helvetica"/>
          <w:color w:val="000000"/>
          <w:sz w:val="24"/>
        </w:rPr>
        <w:t>ImagineCare</w:t>
      </w:r>
      <w:proofErr w:type="spellEnd"/>
      <w:r>
        <w:rPr>
          <w:rFonts w:ascii="Helvetica" w:hAnsi="Helvetica" w:cs="Helvetica"/>
          <w:color w:val="000000"/>
          <w:sz w:val="24"/>
        </w:rPr>
        <w:t xml:space="preserve"> (IC) erbjuds i dagsläget till patienter i Region Östergötland som har astma, diabetes, KOL, hjärtsvikt eller högt blodtryck. Tidigare forskning om andra typer av egenmonitoreringssystem har visat att man med ett sådant system, som komplement till övrig vård, kan minska antalet sjukhusinläggningar och akuta besök, få ett ökat patientdeltagande, bättre livskvalitet och ökad trygghet. Det så kallade ”Kisaprojektet Egenmonitorering” är ett pilotprojekt inom Region Östergötland för införande av IC för patienter som får specialiserad hemsjukvård av Kinda kommun i samarbete med Kisa vårdcentral. I projektet prövades ett nytt spår i IC för patienter med cancerdiagnos. Via en </w:t>
      </w:r>
      <w:proofErr w:type="spellStart"/>
      <w:r>
        <w:rPr>
          <w:rFonts w:ascii="Helvetica" w:hAnsi="Helvetica" w:cs="Helvetica"/>
          <w:color w:val="000000"/>
          <w:sz w:val="24"/>
        </w:rPr>
        <w:t>app</w:t>
      </w:r>
      <w:proofErr w:type="spellEnd"/>
      <w:r>
        <w:rPr>
          <w:rFonts w:ascii="Helvetica" w:hAnsi="Helvetica" w:cs="Helvetica"/>
          <w:color w:val="000000"/>
          <w:sz w:val="24"/>
        </w:rPr>
        <w:t xml:space="preserve"> fick patienterna fylla i ett formulär baserat på utvalda frågor ur skattningsinstrumentet ESAS-r. Patienter med KOL erbjöds också egenmonitorering och fick ett skattningsformulär baserat på </w:t>
      </w:r>
      <w:proofErr w:type="spellStart"/>
      <w:r>
        <w:rPr>
          <w:rFonts w:ascii="Helvetica" w:hAnsi="Helvetica" w:cs="Helvetica"/>
          <w:color w:val="000000"/>
          <w:sz w:val="24"/>
        </w:rPr>
        <w:t>COPD</w:t>
      </w:r>
      <w:proofErr w:type="spellEnd"/>
      <w:r>
        <w:rPr>
          <w:rFonts w:ascii="Helvetica" w:hAnsi="Helvetica" w:cs="Helvetica"/>
          <w:color w:val="000000"/>
          <w:sz w:val="24"/>
        </w:rPr>
        <w:t xml:space="preserve"> </w:t>
      </w:r>
      <w:proofErr w:type="spellStart"/>
      <w:r>
        <w:rPr>
          <w:rFonts w:ascii="Helvetica" w:hAnsi="Helvetica" w:cs="Helvetica"/>
          <w:color w:val="000000"/>
          <w:sz w:val="24"/>
        </w:rPr>
        <w:t>assessment</w:t>
      </w:r>
      <w:proofErr w:type="spellEnd"/>
      <w:r>
        <w:rPr>
          <w:rFonts w:ascii="Helvetica" w:hAnsi="Helvetica" w:cs="Helvetica"/>
          <w:color w:val="000000"/>
          <w:sz w:val="24"/>
        </w:rPr>
        <w:t xml:space="preserve"> test (CAT).</w:t>
      </w:r>
    </w:p>
    <w:p w14:paraId="40A633CD"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431E1664"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r>
        <w:rPr>
          <w:rFonts w:ascii="Helvetica" w:hAnsi="Helvetica" w:cs="Helvetica"/>
          <w:color w:val="000000"/>
          <w:sz w:val="24"/>
        </w:rPr>
        <w:lastRenderedPageBreak/>
        <w:t xml:space="preserve">Syfte: Syftet med intervjustudien var att studera hur patienter, i behov av specialiserad hemsjukvård, upplevde implementeringen av egenmonitoreringssystemet IC. </w:t>
      </w:r>
    </w:p>
    <w:p w14:paraId="744DC8C6"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671C5AF3"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r w:rsidRPr="00257253">
        <w:rPr>
          <w:rFonts w:ascii="Helvetica" w:hAnsi="Helvetica" w:cs="Helvetica"/>
          <w:b/>
          <w:bCs/>
          <w:color w:val="000000"/>
          <w:sz w:val="24"/>
        </w:rPr>
        <w:t>Metod</w:t>
      </w:r>
      <w:r>
        <w:rPr>
          <w:rFonts w:ascii="Helvetica" w:hAnsi="Helvetica" w:cs="Helvetica"/>
          <w:color w:val="000000"/>
          <w:sz w:val="24"/>
        </w:rPr>
        <w:t xml:space="preserve">: Studien är av kvalitativ karaktär med semistrukturerade intervjuer, som utfördes september 2021 till april 2022. Intervjuer genomfördes med patienter som valt att använda IC, men också med dem som valt att tacka nej. Frågorna i intervjuguiden innefattade teknikerfarenhet/intresse, handhavande/teknik och påverkan på vård och hälsa. Intervjuerna transkriberades </w:t>
      </w:r>
      <w:proofErr w:type="spellStart"/>
      <w:r>
        <w:rPr>
          <w:rFonts w:ascii="Helvetica" w:hAnsi="Helvetica" w:cs="Helvetica"/>
          <w:color w:val="000000"/>
          <w:sz w:val="24"/>
        </w:rPr>
        <w:t>verbatimt</w:t>
      </w:r>
      <w:proofErr w:type="spellEnd"/>
      <w:r>
        <w:rPr>
          <w:rFonts w:ascii="Helvetica" w:hAnsi="Helvetica" w:cs="Helvetica"/>
          <w:color w:val="000000"/>
          <w:sz w:val="24"/>
        </w:rPr>
        <w:t xml:space="preserve"> och kvalitativ innehållsanalys genomfördes enligt </w:t>
      </w:r>
      <w:proofErr w:type="spellStart"/>
      <w:r>
        <w:rPr>
          <w:rFonts w:ascii="Helvetica" w:hAnsi="Helvetica" w:cs="Helvetica"/>
          <w:color w:val="000000"/>
          <w:sz w:val="24"/>
        </w:rPr>
        <w:t>Graneheim</w:t>
      </w:r>
      <w:proofErr w:type="spellEnd"/>
      <w:r>
        <w:rPr>
          <w:rFonts w:ascii="Helvetica" w:hAnsi="Helvetica" w:cs="Helvetica"/>
          <w:color w:val="000000"/>
          <w:sz w:val="24"/>
        </w:rPr>
        <w:t xml:space="preserve"> och Lundman.</w:t>
      </w:r>
    </w:p>
    <w:p w14:paraId="45DA0241"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5795599E"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r w:rsidRPr="00257253">
        <w:rPr>
          <w:rFonts w:ascii="Helvetica" w:hAnsi="Helvetica" w:cs="Helvetica"/>
          <w:b/>
          <w:bCs/>
          <w:color w:val="000000"/>
          <w:sz w:val="24"/>
        </w:rPr>
        <w:t>Resultat</w:t>
      </w:r>
      <w:r>
        <w:rPr>
          <w:rFonts w:ascii="Helvetica" w:hAnsi="Helvetica" w:cs="Helvetica"/>
          <w:color w:val="000000"/>
          <w:sz w:val="24"/>
        </w:rPr>
        <w:t xml:space="preserve">: Studien omfattades av sju intervjuer. Fem av respondenterna hade en cancerdiagnos och två hade diagnosen KOL. Analysen resulterade i ett övergripande tema ”Att för första gången prova ett telemonitoreringssystem” samt två huvudkategorier; ”Teknikerfarenhet och hantering av systemet” respektive ”Att använda och utvärdera systemet”. Trots att patienterna hade erfarenhet av att använda teknisk utrustning så som smartphone, surfplatta eller dator, behövdes stöttning från vårdgivaren för att komma i gång med systemet men också, till viss del, för att rapportera. Majoriteten av användarna upplevde inga fördelar, men inte heller några nackdelar av att använda IC. De fördelar som nämndes var en ökad kontakt med </w:t>
      </w:r>
      <w:proofErr w:type="spellStart"/>
      <w:r>
        <w:rPr>
          <w:rFonts w:ascii="Helvetica" w:hAnsi="Helvetica" w:cs="Helvetica"/>
          <w:color w:val="000000"/>
          <w:sz w:val="24"/>
        </w:rPr>
        <w:t>LAH</w:t>
      </w:r>
      <w:proofErr w:type="spellEnd"/>
      <w:r>
        <w:rPr>
          <w:rFonts w:ascii="Helvetica" w:hAnsi="Helvetica" w:cs="Helvetica"/>
          <w:color w:val="000000"/>
          <w:sz w:val="24"/>
        </w:rPr>
        <w:t xml:space="preserve">, något som troligtvis kan förklaras av den stöttning de behövde i samband med införande och rapportering. Patienterna kände trygghet genom den goda kontakten med </w:t>
      </w:r>
      <w:proofErr w:type="spellStart"/>
      <w:r>
        <w:rPr>
          <w:rFonts w:ascii="Helvetica" w:hAnsi="Helvetica" w:cs="Helvetica"/>
          <w:color w:val="000000"/>
          <w:sz w:val="24"/>
        </w:rPr>
        <w:t>LAH</w:t>
      </w:r>
      <w:proofErr w:type="spellEnd"/>
      <w:r>
        <w:rPr>
          <w:rFonts w:ascii="Helvetica" w:hAnsi="Helvetica" w:cs="Helvetica"/>
          <w:color w:val="000000"/>
          <w:sz w:val="24"/>
        </w:rPr>
        <w:t xml:space="preserve"> men upplevde inte att egenmonitoreringen påverkade tryggheten. De upplevde inte heller någon påverkan på hälsan.</w:t>
      </w:r>
    </w:p>
    <w:p w14:paraId="179BF2B8" w14:textId="77777777" w:rsidR="00257253"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p>
    <w:p w14:paraId="54BB3B09" w14:textId="77777777" w:rsidR="00257253" w:rsidRPr="00CF2C1B" w:rsidRDefault="00257253" w:rsidP="002572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rPr>
      </w:pPr>
      <w:r>
        <w:rPr>
          <w:rFonts w:ascii="Helvetica" w:hAnsi="Helvetica" w:cs="Helvetica"/>
          <w:color w:val="000000"/>
          <w:sz w:val="24"/>
        </w:rPr>
        <w:t xml:space="preserve">Slutsats: Studien visade att patienter med KOL eller cancer, i behov av avancerad hemsjukvård, inte upplevde några fördelar av egenmonitorering med hjälp av </w:t>
      </w:r>
      <w:proofErr w:type="spellStart"/>
      <w:r>
        <w:rPr>
          <w:rFonts w:ascii="Helvetica" w:hAnsi="Helvetica" w:cs="Helvetica"/>
          <w:color w:val="000000"/>
          <w:sz w:val="24"/>
        </w:rPr>
        <w:t>ImagineCare</w:t>
      </w:r>
      <w:proofErr w:type="spellEnd"/>
      <w:r>
        <w:rPr>
          <w:rFonts w:ascii="Helvetica" w:hAnsi="Helvetica" w:cs="Helvetica"/>
          <w:color w:val="000000"/>
          <w:sz w:val="24"/>
        </w:rPr>
        <w:t>. Systemet, i sin nuvarande form, kan förbättras genom exempelvis en förenklad struktur för uppstart och rapportering. Därtill finns behov av en ökad möjlighet att genomföra förändringar avseende frågor, larmgränser och lösningar för att bli mer individanpassat.</w:t>
      </w:r>
    </w:p>
    <w:p w14:paraId="763C244F" w14:textId="77777777" w:rsidR="000C5109" w:rsidRDefault="000C5109" w:rsidP="000C5109">
      <w:pPr>
        <w:rPr>
          <w:rFonts w:ascii="Helvetica Neue" w:eastAsia="Times New Roman" w:hAnsi="Helvetica Neue" w:cs="Times New Roman"/>
          <w:b/>
          <w:bCs/>
          <w:color w:val="000000"/>
          <w:szCs w:val="22"/>
          <w:lang w:eastAsia="sv-SE"/>
        </w:rPr>
      </w:pPr>
    </w:p>
    <w:p w14:paraId="63867EFA" w14:textId="77777777" w:rsidR="000C5109" w:rsidRDefault="000C5109" w:rsidP="00CE79C3">
      <w:pPr>
        <w:rPr>
          <w:rFonts w:ascii="Helvetica Neue" w:eastAsia="Times New Roman" w:hAnsi="Helvetica Neue" w:cs="Times New Roman"/>
          <w:color w:val="000000"/>
          <w:szCs w:val="22"/>
          <w:lang w:eastAsia="sv-SE"/>
        </w:rPr>
      </w:pPr>
    </w:p>
    <w:p w14:paraId="669AD132" w14:textId="3AAC1EC0" w:rsidR="00DF163A" w:rsidRDefault="00DF163A" w:rsidP="00CE79C3">
      <w:pPr>
        <w:rPr>
          <w:rFonts w:ascii="Helvetica Neue" w:eastAsia="Times New Roman" w:hAnsi="Helvetica Neue" w:cs="Times New Roman"/>
          <w:color w:val="000000"/>
          <w:szCs w:val="22"/>
          <w:lang w:eastAsia="sv-SE"/>
        </w:rPr>
      </w:pPr>
      <w:r w:rsidRPr="000C5109">
        <w:rPr>
          <w:rFonts w:ascii="Helvetica Neue" w:eastAsia="Times New Roman" w:hAnsi="Helvetica Neue" w:cs="Times New Roman"/>
          <w:color w:val="000000"/>
          <w:szCs w:val="22"/>
          <w:lang w:eastAsia="sv-SE"/>
        </w:rPr>
        <w:t xml:space="preserve">Lana </w:t>
      </w:r>
      <w:proofErr w:type="spellStart"/>
      <w:r w:rsidRPr="000C5109">
        <w:rPr>
          <w:rFonts w:ascii="Helvetica Neue" w:eastAsia="Times New Roman" w:hAnsi="Helvetica Neue" w:cs="Times New Roman"/>
          <w:color w:val="000000"/>
          <w:szCs w:val="22"/>
          <w:lang w:eastAsia="sv-SE"/>
        </w:rPr>
        <w:t>Hebib</w:t>
      </w:r>
      <w:proofErr w:type="spellEnd"/>
    </w:p>
    <w:p w14:paraId="207652FF" w14:textId="15EE4276" w:rsidR="001C206B" w:rsidRPr="000C5109" w:rsidRDefault="001C206B" w:rsidP="00CE79C3">
      <w:pPr>
        <w:rPr>
          <w:rFonts w:ascii="Helvetica Neue" w:eastAsia="Times New Roman" w:hAnsi="Helvetica Neue" w:cs="Times New Roman"/>
          <w:color w:val="000000"/>
          <w:szCs w:val="22"/>
          <w:lang w:eastAsia="sv-SE"/>
        </w:rPr>
      </w:pPr>
      <w:r w:rsidRPr="001C206B">
        <w:rPr>
          <w:rFonts w:ascii="Helvetica Neue" w:eastAsia="Times New Roman" w:hAnsi="Helvetica Neue" w:cs="Times New Roman"/>
          <w:color w:val="000000"/>
          <w:szCs w:val="22"/>
          <w:lang w:eastAsia="sv-SE"/>
        </w:rPr>
        <w:t>Vårdcentralen Cityhälsan Söder</w:t>
      </w:r>
      <w:r>
        <w:rPr>
          <w:rFonts w:ascii="Helvetica Neue" w:eastAsia="Times New Roman" w:hAnsi="Helvetica Neue" w:cs="Times New Roman"/>
          <w:color w:val="000000"/>
          <w:szCs w:val="22"/>
          <w:lang w:eastAsia="sv-SE"/>
        </w:rPr>
        <w:t>, Kisa</w:t>
      </w:r>
    </w:p>
    <w:p w14:paraId="5C586752" w14:textId="77777777" w:rsidR="00DF163A" w:rsidRPr="00481EF1" w:rsidRDefault="00000000" w:rsidP="00CE79C3">
      <w:pPr>
        <w:rPr>
          <w:rFonts w:ascii="Helvetica Neue" w:eastAsia="Times New Roman" w:hAnsi="Helvetica Neue" w:cs="Times New Roman"/>
          <w:color w:val="000000"/>
          <w:szCs w:val="22"/>
          <w:lang w:val="en-US" w:eastAsia="sv-SE"/>
        </w:rPr>
      </w:pPr>
      <w:hyperlink r:id="rId21" w:history="1">
        <w:r w:rsidR="00DF163A" w:rsidRPr="00481EF1">
          <w:rPr>
            <w:rFonts w:ascii="Helvetica Neue" w:eastAsia="Times New Roman" w:hAnsi="Helvetica Neue" w:cs="Times New Roman"/>
            <w:color w:val="000000"/>
            <w:szCs w:val="22"/>
            <w:u w:val="single"/>
            <w:lang w:val="en-US" w:eastAsia="sv-SE"/>
          </w:rPr>
          <w:t>lana.hebib@regionostergotland.se</w:t>
        </w:r>
      </w:hyperlink>
    </w:p>
    <w:p w14:paraId="7CA3935E" w14:textId="77777777" w:rsidR="00DF163A" w:rsidRPr="00481EF1" w:rsidRDefault="00DF163A" w:rsidP="00CE79C3">
      <w:pPr>
        <w:rPr>
          <w:rFonts w:ascii="Helvetica Neue" w:eastAsia="Times New Roman" w:hAnsi="Helvetica Neue" w:cs="Times New Roman"/>
          <w:color w:val="000000"/>
          <w:szCs w:val="22"/>
          <w:lang w:val="en-US" w:eastAsia="sv-SE"/>
        </w:rPr>
      </w:pPr>
    </w:p>
    <w:p w14:paraId="46A931C0" w14:textId="6119E738" w:rsidR="00DF163A" w:rsidRPr="008E6652" w:rsidRDefault="00D17EFC" w:rsidP="008E66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lang w:val="en-US"/>
        </w:rPr>
      </w:pPr>
      <w:r w:rsidRPr="008E6652">
        <w:rPr>
          <w:rFonts w:ascii="Times New Roman" w:hAnsi="Times New Roman" w:cs="Times New Roman"/>
          <w:b/>
          <w:bCs/>
          <w:color w:val="000000"/>
          <w:sz w:val="28"/>
          <w:szCs w:val="28"/>
          <w:lang w:val="en-US"/>
        </w:rPr>
        <w:t xml:space="preserve">Ideal cardiovascular health and high sensitivity C-reactive protein: The </w:t>
      </w:r>
      <w:proofErr w:type="spellStart"/>
      <w:r w:rsidRPr="008E6652">
        <w:rPr>
          <w:rFonts w:ascii="Times New Roman" w:hAnsi="Times New Roman" w:cs="Times New Roman"/>
          <w:b/>
          <w:bCs/>
          <w:color w:val="000000"/>
          <w:sz w:val="28"/>
          <w:szCs w:val="28"/>
          <w:lang w:val="en-US"/>
        </w:rPr>
        <w:t>SwedishCArdioPulmonary</w:t>
      </w:r>
      <w:proofErr w:type="spellEnd"/>
      <w:r w:rsidRPr="008E6652">
        <w:rPr>
          <w:rFonts w:ascii="Times New Roman" w:hAnsi="Times New Roman" w:cs="Times New Roman"/>
          <w:b/>
          <w:bCs/>
          <w:color w:val="000000"/>
          <w:sz w:val="28"/>
          <w:szCs w:val="28"/>
          <w:lang w:val="en-US"/>
        </w:rPr>
        <w:t xml:space="preserve"> </w:t>
      </w:r>
      <w:proofErr w:type="spellStart"/>
      <w:r w:rsidRPr="008E6652">
        <w:rPr>
          <w:rFonts w:ascii="Times New Roman" w:hAnsi="Times New Roman" w:cs="Times New Roman"/>
          <w:b/>
          <w:bCs/>
          <w:color w:val="000000"/>
          <w:sz w:val="28"/>
          <w:szCs w:val="28"/>
          <w:lang w:val="en-US"/>
        </w:rPr>
        <w:t>BioImage</w:t>
      </w:r>
      <w:proofErr w:type="spellEnd"/>
      <w:r w:rsidRPr="008E6652">
        <w:rPr>
          <w:rFonts w:ascii="Times New Roman" w:hAnsi="Times New Roman" w:cs="Times New Roman"/>
          <w:b/>
          <w:bCs/>
          <w:color w:val="000000"/>
          <w:sz w:val="28"/>
          <w:szCs w:val="28"/>
          <w:lang w:val="en-US"/>
        </w:rPr>
        <w:t xml:space="preserve"> Study (</w:t>
      </w:r>
      <w:proofErr w:type="spellStart"/>
      <w:r w:rsidRPr="008E6652">
        <w:rPr>
          <w:rFonts w:ascii="Times New Roman" w:hAnsi="Times New Roman" w:cs="Times New Roman"/>
          <w:b/>
          <w:bCs/>
          <w:color w:val="000000"/>
          <w:sz w:val="28"/>
          <w:szCs w:val="28"/>
          <w:lang w:val="en-US"/>
        </w:rPr>
        <w:t>SCAPIS</w:t>
      </w:r>
      <w:proofErr w:type="spellEnd"/>
      <w:r w:rsidRPr="008E6652">
        <w:rPr>
          <w:rFonts w:ascii="Times New Roman" w:hAnsi="Times New Roman" w:cs="Times New Roman"/>
          <w:b/>
          <w:bCs/>
          <w:color w:val="000000"/>
          <w:sz w:val="28"/>
          <w:szCs w:val="28"/>
          <w:lang w:val="en-US"/>
        </w:rPr>
        <w:t>)</w:t>
      </w:r>
    </w:p>
    <w:p w14:paraId="7F08E075" w14:textId="77777777" w:rsidR="00D17EFC" w:rsidRPr="00D17EFC"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D17EFC">
        <w:rPr>
          <w:rFonts w:ascii="Times New Roman" w:hAnsi="Times New Roman" w:cs="Times New Roman"/>
          <w:color w:val="000000"/>
          <w:sz w:val="24"/>
          <w:lang w:val="en-US"/>
        </w:rPr>
        <w:t xml:space="preserve">Lana </w:t>
      </w:r>
      <w:proofErr w:type="spellStart"/>
      <w:r w:rsidRPr="00D17EFC">
        <w:rPr>
          <w:rFonts w:ascii="Times New Roman" w:hAnsi="Times New Roman" w:cs="Times New Roman"/>
          <w:color w:val="000000"/>
          <w:sz w:val="24"/>
          <w:lang w:val="en-US"/>
        </w:rPr>
        <w:t>Hebib</w:t>
      </w:r>
      <w:proofErr w:type="spellEnd"/>
    </w:p>
    <w:p w14:paraId="1297D59A" w14:textId="77777777" w:rsidR="00D17EFC" w:rsidRPr="00D17EFC"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D17EFC">
        <w:rPr>
          <w:rFonts w:ascii="Times New Roman" w:hAnsi="Times New Roman" w:cs="Times New Roman"/>
          <w:color w:val="000000"/>
          <w:sz w:val="24"/>
          <w:lang w:val="en-US"/>
        </w:rPr>
        <w:t>Department of Health, Medicine and Caring Sciences, Linköping University, Linköping,</w:t>
      </w:r>
    </w:p>
    <w:p w14:paraId="7B474A38" w14:textId="65EA3A67" w:rsidR="00D17EFC" w:rsidRPr="00813DCB" w:rsidRDefault="00D17EFC" w:rsidP="00D17EFC">
      <w:pPr>
        <w:rPr>
          <w:rFonts w:ascii="Times New Roman" w:hAnsi="Times New Roman" w:cs="Times New Roman"/>
          <w:color w:val="000000"/>
          <w:sz w:val="24"/>
          <w:lang w:val="en-US"/>
        </w:rPr>
      </w:pPr>
      <w:r w:rsidRPr="00813DCB">
        <w:rPr>
          <w:rFonts w:ascii="Times New Roman" w:hAnsi="Times New Roman" w:cs="Times New Roman"/>
          <w:color w:val="000000"/>
          <w:sz w:val="24"/>
          <w:lang w:val="en-US"/>
        </w:rPr>
        <w:t>Sweden.</w:t>
      </w:r>
    </w:p>
    <w:p w14:paraId="0CFBED8A" w14:textId="77777777" w:rsidR="008E6652" w:rsidRDefault="008E6652"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p>
    <w:p w14:paraId="4ECED922" w14:textId="2B4B90BA" w:rsidR="00D17EFC" w:rsidRPr="008E6652"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lang w:val="en-US"/>
        </w:rPr>
      </w:pPr>
      <w:r w:rsidRPr="008E6652">
        <w:rPr>
          <w:rFonts w:ascii="Times New Roman" w:hAnsi="Times New Roman" w:cs="Times New Roman"/>
          <w:b/>
          <w:bCs/>
          <w:color w:val="000000"/>
          <w:sz w:val="24"/>
          <w:lang w:val="en-US"/>
        </w:rPr>
        <w:t>Background</w:t>
      </w:r>
    </w:p>
    <w:p w14:paraId="706CC251" w14:textId="77777777" w:rsidR="00D17EFC"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754930">
        <w:rPr>
          <w:rFonts w:ascii="Times New Roman" w:hAnsi="Times New Roman" w:cs="Times New Roman"/>
          <w:color w:val="000000"/>
          <w:sz w:val="24"/>
          <w:lang w:val="en-US"/>
        </w:rPr>
        <w:t>The concept Ideal cardiovascular health (</w:t>
      </w:r>
      <w:proofErr w:type="spellStart"/>
      <w:r w:rsidRPr="00754930">
        <w:rPr>
          <w:rFonts w:ascii="Times New Roman" w:hAnsi="Times New Roman" w:cs="Times New Roman"/>
          <w:color w:val="000000"/>
          <w:sz w:val="24"/>
          <w:lang w:val="en-US"/>
        </w:rPr>
        <w:t>iCVH</w:t>
      </w:r>
      <w:proofErr w:type="spellEnd"/>
      <w:r w:rsidRPr="00754930">
        <w:rPr>
          <w:rFonts w:ascii="Times New Roman" w:hAnsi="Times New Roman" w:cs="Times New Roman"/>
          <w:color w:val="000000"/>
          <w:sz w:val="24"/>
          <w:lang w:val="en-US"/>
        </w:rPr>
        <w:t xml:space="preserve">) was developed by the </w:t>
      </w:r>
      <w:proofErr w:type="spellStart"/>
      <w:r w:rsidRPr="00754930">
        <w:rPr>
          <w:rFonts w:ascii="Times New Roman" w:hAnsi="Times New Roman" w:cs="Times New Roman"/>
          <w:color w:val="000000"/>
          <w:sz w:val="24"/>
          <w:lang w:val="en-US"/>
        </w:rPr>
        <w:t>The</w:t>
      </w:r>
      <w:proofErr w:type="spellEnd"/>
      <w:r w:rsidRPr="00754930">
        <w:rPr>
          <w:rFonts w:ascii="Times New Roman" w:hAnsi="Times New Roman" w:cs="Times New Roman"/>
          <w:color w:val="000000"/>
          <w:sz w:val="24"/>
          <w:lang w:val="en-US"/>
        </w:rPr>
        <w:t xml:space="preserve"> American Heart</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Association in an effort to reduce cardiovascular diseases and promote longevity. The concept is</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firmly established and supported by previous research. Our intention was to investigate the</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 xml:space="preserve">relationship between </w:t>
      </w:r>
      <w:proofErr w:type="spellStart"/>
      <w:r w:rsidRPr="00754930">
        <w:rPr>
          <w:rFonts w:ascii="Times New Roman" w:hAnsi="Times New Roman" w:cs="Times New Roman"/>
          <w:color w:val="000000"/>
          <w:sz w:val="24"/>
          <w:lang w:val="en-US"/>
        </w:rPr>
        <w:t>iCVH</w:t>
      </w:r>
      <w:proofErr w:type="spellEnd"/>
      <w:r w:rsidRPr="00754930">
        <w:rPr>
          <w:rFonts w:ascii="Times New Roman" w:hAnsi="Times New Roman" w:cs="Times New Roman"/>
          <w:color w:val="000000"/>
          <w:sz w:val="24"/>
          <w:lang w:val="en-US"/>
        </w:rPr>
        <w:t xml:space="preserve"> and high-sensitivity C-reactive protein (</w:t>
      </w:r>
      <w:proofErr w:type="spellStart"/>
      <w:r w:rsidRPr="00754930">
        <w:rPr>
          <w:rFonts w:ascii="Times New Roman" w:hAnsi="Times New Roman" w:cs="Times New Roman"/>
          <w:color w:val="000000"/>
          <w:sz w:val="24"/>
          <w:lang w:val="en-US"/>
        </w:rPr>
        <w:t>hs</w:t>
      </w:r>
      <w:proofErr w:type="spellEnd"/>
      <w:r w:rsidRPr="00754930">
        <w:rPr>
          <w:rFonts w:ascii="Times New Roman" w:hAnsi="Times New Roman" w:cs="Times New Roman"/>
          <w:color w:val="000000"/>
          <w:sz w:val="24"/>
          <w:lang w:val="en-US"/>
        </w:rPr>
        <w:t>-CRP), an inflammatory</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indicator.</w:t>
      </w:r>
    </w:p>
    <w:p w14:paraId="17679CE2" w14:textId="77777777" w:rsidR="00D17EFC" w:rsidRPr="00754930"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p>
    <w:p w14:paraId="7CFA3C86" w14:textId="77777777" w:rsidR="00D17EFC" w:rsidRPr="008E6652"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lang w:val="en-US"/>
        </w:rPr>
      </w:pPr>
      <w:r w:rsidRPr="008E6652">
        <w:rPr>
          <w:rFonts w:ascii="Times New Roman" w:hAnsi="Times New Roman" w:cs="Times New Roman"/>
          <w:b/>
          <w:bCs/>
          <w:color w:val="000000"/>
          <w:sz w:val="24"/>
          <w:lang w:val="en-US"/>
        </w:rPr>
        <w:t>Methods</w:t>
      </w:r>
    </w:p>
    <w:p w14:paraId="26F0EA40" w14:textId="77777777" w:rsidR="00D17EFC" w:rsidRPr="00754930"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754930">
        <w:rPr>
          <w:rFonts w:ascii="Times New Roman" w:hAnsi="Times New Roman" w:cs="Times New Roman"/>
          <w:color w:val="000000"/>
          <w:sz w:val="24"/>
          <w:lang w:val="en-US"/>
        </w:rPr>
        <w:t>Our cross-sectional multicenter general population-based study was conducted between 2013 and</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2018. Participants were randomly selected from the Swedish population register and the study</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 xml:space="preserve">includes 25441 men and women aged between 50 and 64 years. The association between </w:t>
      </w:r>
      <w:proofErr w:type="spellStart"/>
      <w:r w:rsidRPr="00754930">
        <w:rPr>
          <w:rFonts w:ascii="Times New Roman" w:hAnsi="Times New Roman" w:cs="Times New Roman"/>
          <w:color w:val="000000"/>
          <w:sz w:val="24"/>
          <w:lang w:val="en-US"/>
        </w:rPr>
        <w:t>iCVH</w:t>
      </w:r>
      <w:proofErr w:type="spellEnd"/>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 xml:space="preserve">and </w:t>
      </w:r>
      <w:proofErr w:type="spellStart"/>
      <w:r w:rsidRPr="00754930">
        <w:rPr>
          <w:rFonts w:ascii="Times New Roman" w:hAnsi="Times New Roman" w:cs="Times New Roman"/>
          <w:color w:val="000000"/>
          <w:sz w:val="24"/>
          <w:lang w:val="en-US"/>
        </w:rPr>
        <w:t>hs</w:t>
      </w:r>
      <w:proofErr w:type="spellEnd"/>
      <w:r w:rsidRPr="00754930">
        <w:rPr>
          <w:rFonts w:ascii="Times New Roman" w:hAnsi="Times New Roman" w:cs="Times New Roman"/>
          <w:color w:val="000000"/>
          <w:sz w:val="24"/>
          <w:lang w:val="en-US"/>
        </w:rPr>
        <w:t>-CRP was analyzed by binary logistic regression.</w:t>
      </w:r>
    </w:p>
    <w:p w14:paraId="03575F9D" w14:textId="77777777" w:rsidR="00D17EFC"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p>
    <w:p w14:paraId="49FBACA7" w14:textId="77777777" w:rsidR="00D17EFC" w:rsidRPr="008E6652"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lang w:val="en-US"/>
        </w:rPr>
      </w:pPr>
      <w:r w:rsidRPr="008E6652">
        <w:rPr>
          <w:rFonts w:ascii="Times New Roman" w:hAnsi="Times New Roman" w:cs="Times New Roman"/>
          <w:b/>
          <w:bCs/>
          <w:color w:val="000000"/>
          <w:sz w:val="24"/>
          <w:lang w:val="en-US"/>
        </w:rPr>
        <w:t>Results</w:t>
      </w:r>
    </w:p>
    <w:p w14:paraId="571B595C" w14:textId="77777777" w:rsidR="00D17EFC" w:rsidRPr="00754930"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r w:rsidRPr="00754930">
        <w:rPr>
          <w:rFonts w:ascii="Times New Roman" w:hAnsi="Times New Roman" w:cs="Times New Roman"/>
          <w:color w:val="000000"/>
          <w:sz w:val="24"/>
          <w:lang w:val="en-US"/>
        </w:rPr>
        <w:t>Nonsmoking, body mass index &lt;25 kg/m2, physical activity at goal levels, a diet consistent with</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current guidelines recommendations, untreated blood pressure &lt;120/&lt;80 mm Hg and fasting</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 xml:space="preserve">blood glucose &lt;100 mg/dL are all associated with low-risk </w:t>
      </w:r>
      <w:proofErr w:type="spellStart"/>
      <w:r w:rsidRPr="00754930">
        <w:rPr>
          <w:rFonts w:ascii="Times New Roman" w:hAnsi="Times New Roman" w:cs="Times New Roman"/>
          <w:color w:val="000000"/>
          <w:sz w:val="24"/>
          <w:lang w:val="en-US"/>
        </w:rPr>
        <w:t>hs</w:t>
      </w:r>
      <w:proofErr w:type="spellEnd"/>
      <w:r w:rsidRPr="00754930">
        <w:rPr>
          <w:rFonts w:ascii="Times New Roman" w:hAnsi="Times New Roman" w:cs="Times New Roman"/>
          <w:color w:val="000000"/>
          <w:sz w:val="24"/>
          <w:lang w:val="en-US"/>
        </w:rPr>
        <w:t>-CRP. The inverse relationship</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 xml:space="preserve">between </w:t>
      </w:r>
      <w:proofErr w:type="spellStart"/>
      <w:r w:rsidRPr="00754930">
        <w:rPr>
          <w:rFonts w:ascii="Times New Roman" w:hAnsi="Times New Roman" w:cs="Times New Roman"/>
          <w:color w:val="000000"/>
          <w:sz w:val="24"/>
          <w:lang w:val="en-US"/>
        </w:rPr>
        <w:t>iCVH</w:t>
      </w:r>
      <w:proofErr w:type="spellEnd"/>
      <w:r w:rsidRPr="00754930">
        <w:rPr>
          <w:rFonts w:ascii="Times New Roman" w:hAnsi="Times New Roman" w:cs="Times New Roman"/>
          <w:color w:val="000000"/>
          <w:sz w:val="24"/>
          <w:lang w:val="en-US"/>
        </w:rPr>
        <w:t xml:space="preserve"> and </w:t>
      </w:r>
      <w:proofErr w:type="spellStart"/>
      <w:r w:rsidRPr="00754930">
        <w:rPr>
          <w:rFonts w:ascii="Times New Roman" w:hAnsi="Times New Roman" w:cs="Times New Roman"/>
          <w:color w:val="000000"/>
          <w:sz w:val="24"/>
          <w:lang w:val="en-US"/>
        </w:rPr>
        <w:t>hs</w:t>
      </w:r>
      <w:proofErr w:type="spellEnd"/>
      <w:r w:rsidRPr="00754930">
        <w:rPr>
          <w:rFonts w:ascii="Times New Roman" w:hAnsi="Times New Roman" w:cs="Times New Roman"/>
          <w:color w:val="000000"/>
          <w:sz w:val="24"/>
          <w:lang w:val="en-US"/>
        </w:rPr>
        <w:t>-CRP remains after adjustments for age, sex, study center, education,</w:t>
      </w:r>
      <w:r>
        <w:rPr>
          <w:rFonts w:ascii="Times New Roman" w:hAnsi="Times New Roman" w:cs="Times New Roman"/>
          <w:color w:val="000000"/>
          <w:sz w:val="24"/>
          <w:lang w:val="en-US"/>
        </w:rPr>
        <w:t xml:space="preserve"> </w:t>
      </w:r>
      <w:r w:rsidRPr="00754930">
        <w:rPr>
          <w:rFonts w:ascii="Times New Roman" w:hAnsi="Times New Roman" w:cs="Times New Roman"/>
          <w:color w:val="000000"/>
          <w:sz w:val="24"/>
          <w:lang w:val="en-US"/>
        </w:rPr>
        <w:t>family history of cardiovascular disease and alcohol use.</w:t>
      </w:r>
    </w:p>
    <w:p w14:paraId="4F3FFE54" w14:textId="77777777" w:rsidR="00D17EFC"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lang w:val="en-US"/>
        </w:rPr>
      </w:pPr>
    </w:p>
    <w:p w14:paraId="650CC989" w14:textId="77777777" w:rsidR="00D17EFC" w:rsidRPr="008E6652" w:rsidRDefault="00D17EFC" w:rsidP="00D17E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lang w:val="en-US"/>
        </w:rPr>
      </w:pPr>
      <w:r w:rsidRPr="008E6652">
        <w:rPr>
          <w:rFonts w:ascii="Times New Roman" w:hAnsi="Times New Roman" w:cs="Times New Roman"/>
          <w:b/>
          <w:bCs/>
          <w:color w:val="000000"/>
          <w:sz w:val="24"/>
          <w:lang w:val="en-US"/>
        </w:rPr>
        <w:t>Conclusions</w:t>
      </w:r>
    </w:p>
    <w:p w14:paraId="6CAA3449" w14:textId="369C71A0" w:rsidR="00D17EFC" w:rsidRDefault="00D17EFC" w:rsidP="00D17EFC">
      <w:pPr>
        <w:rPr>
          <w:rFonts w:ascii="Times New Roman" w:hAnsi="Times New Roman" w:cs="Times New Roman"/>
          <w:color w:val="000000"/>
          <w:sz w:val="24"/>
          <w:lang w:val="en-US"/>
        </w:rPr>
      </w:pPr>
      <w:r w:rsidRPr="00754930">
        <w:rPr>
          <w:rFonts w:ascii="Times New Roman" w:hAnsi="Times New Roman" w:cs="Times New Roman"/>
          <w:color w:val="000000"/>
          <w:sz w:val="24"/>
          <w:lang w:val="en-US"/>
        </w:rPr>
        <w:t xml:space="preserve">Our findings show a significant association between </w:t>
      </w:r>
      <w:proofErr w:type="spellStart"/>
      <w:r w:rsidRPr="00754930">
        <w:rPr>
          <w:rFonts w:ascii="Times New Roman" w:hAnsi="Times New Roman" w:cs="Times New Roman"/>
          <w:color w:val="000000"/>
          <w:sz w:val="24"/>
          <w:lang w:val="en-US"/>
        </w:rPr>
        <w:t>iCVH</w:t>
      </w:r>
      <w:proofErr w:type="spellEnd"/>
      <w:r w:rsidRPr="00754930">
        <w:rPr>
          <w:rFonts w:ascii="Times New Roman" w:hAnsi="Times New Roman" w:cs="Times New Roman"/>
          <w:color w:val="000000"/>
          <w:sz w:val="24"/>
          <w:lang w:val="en-US"/>
        </w:rPr>
        <w:t xml:space="preserve"> and low-risk </w:t>
      </w:r>
      <w:proofErr w:type="spellStart"/>
      <w:r w:rsidRPr="00754930">
        <w:rPr>
          <w:rFonts w:ascii="Times New Roman" w:hAnsi="Times New Roman" w:cs="Times New Roman"/>
          <w:color w:val="000000"/>
          <w:sz w:val="24"/>
          <w:lang w:val="en-US"/>
        </w:rPr>
        <w:t>hs</w:t>
      </w:r>
      <w:proofErr w:type="spellEnd"/>
      <w:r w:rsidRPr="00754930">
        <w:rPr>
          <w:rFonts w:ascii="Times New Roman" w:hAnsi="Times New Roman" w:cs="Times New Roman"/>
          <w:color w:val="000000"/>
          <w:sz w:val="24"/>
          <w:lang w:val="en-US"/>
        </w:rPr>
        <w:t>-CRP</w:t>
      </w:r>
    </w:p>
    <w:p w14:paraId="1B35174A" w14:textId="77777777" w:rsidR="00D17EFC" w:rsidRDefault="00D17EFC" w:rsidP="00D17EFC">
      <w:pPr>
        <w:rPr>
          <w:rFonts w:ascii="Times New Roman" w:hAnsi="Times New Roman" w:cs="Times New Roman"/>
          <w:color w:val="000000"/>
          <w:sz w:val="24"/>
          <w:lang w:val="en-US"/>
        </w:rPr>
      </w:pPr>
    </w:p>
    <w:p w14:paraId="3328834D" w14:textId="77777777" w:rsidR="00D17EFC" w:rsidRPr="00481EF1" w:rsidRDefault="00D17EFC" w:rsidP="00D17EFC">
      <w:pPr>
        <w:rPr>
          <w:rFonts w:ascii="Helvetica Neue" w:eastAsia="Times New Roman" w:hAnsi="Helvetica Neue" w:cs="Times New Roman"/>
          <w:color w:val="000000"/>
          <w:szCs w:val="22"/>
          <w:lang w:val="en-US" w:eastAsia="sv-SE"/>
        </w:rPr>
      </w:pPr>
    </w:p>
    <w:p w14:paraId="46808DCE" w14:textId="77777777" w:rsidR="00DF163A" w:rsidRPr="00813DCB" w:rsidRDefault="00DF163A" w:rsidP="00CE79C3">
      <w:pPr>
        <w:rPr>
          <w:rFonts w:ascii="Helvetica Neue" w:eastAsia="Times New Roman" w:hAnsi="Helvetica Neue" w:cs="Times New Roman"/>
          <w:color w:val="000000"/>
          <w:szCs w:val="22"/>
          <w:lang w:eastAsia="sv-SE"/>
        </w:rPr>
      </w:pPr>
      <w:proofErr w:type="spellStart"/>
      <w:r w:rsidRPr="00813DCB">
        <w:rPr>
          <w:rFonts w:ascii="Helvetica Neue" w:eastAsia="Times New Roman" w:hAnsi="Helvetica Neue" w:cs="Times New Roman"/>
          <w:color w:val="000000"/>
          <w:szCs w:val="22"/>
          <w:lang w:eastAsia="sv-SE"/>
        </w:rPr>
        <w:t>Liidia</w:t>
      </w:r>
      <w:proofErr w:type="spellEnd"/>
      <w:r w:rsidRPr="00813DCB">
        <w:rPr>
          <w:rFonts w:ascii="Helvetica Neue" w:eastAsia="Times New Roman" w:hAnsi="Helvetica Neue" w:cs="Times New Roman"/>
          <w:color w:val="000000"/>
          <w:szCs w:val="22"/>
          <w:lang w:eastAsia="sv-SE"/>
        </w:rPr>
        <w:t> </w:t>
      </w:r>
      <w:proofErr w:type="spellStart"/>
      <w:r w:rsidRPr="00813DCB">
        <w:rPr>
          <w:rFonts w:ascii="Helvetica Neue" w:eastAsia="Times New Roman" w:hAnsi="Helvetica Neue" w:cs="Times New Roman"/>
          <w:color w:val="000000"/>
          <w:szCs w:val="22"/>
          <w:lang w:eastAsia="sv-SE"/>
        </w:rPr>
        <w:t>Busina</w:t>
      </w:r>
      <w:proofErr w:type="spellEnd"/>
    </w:p>
    <w:p w14:paraId="2243102B" w14:textId="25B4E6D2" w:rsidR="001C206B" w:rsidRPr="00813DCB" w:rsidRDefault="001C206B" w:rsidP="00CE79C3">
      <w:pPr>
        <w:rPr>
          <w:rFonts w:ascii="Helvetica Neue" w:eastAsia="Times New Roman" w:hAnsi="Helvetica Neue" w:cs="Times New Roman"/>
          <w:color w:val="000000"/>
          <w:szCs w:val="22"/>
          <w:lang w:eastAsia="sv-SE"/>
        </w:rPr>
      </w:pPr>
      <w:r w:rsidRPr="00813DCB">
        <w:rPr>
          <w:rFonts w:ascii="Helvetica Neue" w:eastAsia="Times New Roman" w:hAnsi="Helvetica Neue" w:cs="Times New Roman"/>
          <w:color w:val="000000"/>
          <w:szCs w:val="22"/>
          <w:lang w:eastAsia="sv-SE"/>
        </w:rPr>
        <w:t>Norrahammar vårdcentral, Jönköping</w:t>
      </w:r>
    </w:p>
    <w:p w14:paraId="4CCCE995" w14:textId="77777777" w:rsidR="00DF163A" w:rsidRPr="00813DCB" w:rsidRDefault="00000000" w:rsidP="00CE79C3">
      <w:pPr>
        <w:rPr>
          <w:rFonts w:ascii="Helvetica Neue" w:eastAsia="Times New Roman" w:hAnsi="Helvetica Neue" w:cs="Times New Roman"/>
          <w:color w:val="000000"/>
          <w:szCs w:val="22"/>
          <w:u w:val="single"/>
          <w:lang w:eastAsia="sv-SE"/>
        </w:rPr>
      </w:pPr>
      <w:hyperlink r:id="rId22" w:history="1">
        <w:r w:rsidR="00DF163A" w:rsidRPr="00813DCB">
          <w:rPr>
            <w:rFonts w:ascii="Helvetica Neue" w:eastAsia="Times New Roman" w:hAnsi="Helvetica Neue" w:cs="Times New Roman"/>
            <w:color w:val="000000"/>
            <w:szCs w:val="22"/>
            <w:u w:val="single"/>
            <w:lang w:eastAsia="sv-SE"/>
          </w:rPr>
          <w:t>lydia.bushina@gmail.com</w:t>
        </w:r>
      </w:hyperlink>
    </w:p>
    <w:p w14:paraId="23EAD3B0" w14:textId="77777777" w:rsidR="001C206B" w:rsidRPr="001C206B" w:rsidRDefault="001C206B" w:rsidP="00F62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14:paraId="1C6D312C" w14:textId="257A7ECA" w:rsidR="00DF163A" w:rsidRPr="00F31504" w:rsidRDefault="00F628C5" w:rsidP="00F62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rPr>
      </w:pPr>
      <w:r w:rsidRPr="00F628C5">
        <w:rPr>
          <w:rFonts w:ascii="Times New Roman" w:hAnsi="Times New Roman" w:cs="Times New Roman"/>
          <w:b/>
          <w:bCs/>
          <w:color w:val="000000"/>
          <w:sz w:val="28"/>
          <w:szCs w:val="28"/>
        </w:rPr>
        <w:t>Daglig återhämtning efter arbetsrelaterad stress och</w:t>
      </w:r>
      <w:r>
        <w:rPr>
          <w:rFonts w:ascii="Times New Roman" w:hAnsi="Times New Roman" w:cs="Times New Roman"/>
          <w:b/>
          <w:bCs/>
          <w:color w:val="000000"/>
          <w:sz w:val="28"/>
          <w:szCs w:val="28"/>
        </w:rPr>
        <w:t xml:space="preserve"> </w:t>
      </w:r>
      <w:r w:rsidRPr="00F628C5">
        <w:rPr>
          <w:rFonts w:ascii="Times New Roman" w:hAnsi="Times New Roman" w:cs="Times New Roman"/>
          <w:b/>
          <w:bCs/>
          <w:color w:val="000000"/>
          <w:sz w:val="28"/>
          <w:szCs w:val="28"/>
        </w:rPr>
        <w:t xml:space="preserve">återhämtningsupplevelse bland ST-läkare i allmänmedicin i Jönköping. </w:t>
      </w:r>
      <w:r w:rsidRPr="00F31504">
        <w:rPr>
          <w:rFonts w:ascii="Times New Roman" w:hAnsi="Times New Roman" w:cs="Times New Roman"/>
          <w:b/>
          <w:bCs/>
          <w:color w:val="000000"/>
          <w:sz w:val="28"/>
          <w:szCs w:val="28"/>
        </w:rPr>
        <w:t>Hur återhämtar vi oss efter arbete?</w:t>
      </w:r>
    </w:p>
    <w:p w14:paraId="4FA37094" w14:textId="77777777" w:rsidR="00DF163A" w:rsidRDefault="00DF163A" w:rsidP="00CE79C3">
      <w:pPr>
        <w:rPr>
          <w:rFonts w:ascii="Helvetica Neue" w:eastAsia="Times New Roman" w:hAnsi="Helvetica Neue" w:cs="Times New Roman"/>
          <w:color w:val="000000"/>
          <w:szCs w:val="22"/>
          <w:lang w:eastAsia="sv-SE"/>
        </w:rPr>
      </w:pPr>
    </w:p>
    <w:p w14:paraId="6C6EA4D0"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Pr>
          <w:rFonts w:ascii="Times New Roman" w:hAnsi="Times New Roman" w:cs="Times New Roman"/>
          <w:b/>
          <w:bCs/>
          <w:color w:val="000000"/>
          <w:sz w:val="24"/>
        </w:rPr>
        <w:t>Bakgrund:</w:t>
      </w:r>
      <w:r>
        <w:rPr>
          <w:rFonts w:ascii="Times New Roman" w:hAnsi="Times New Roman" w:cs="Times New Roman"/>
          <w:color w:val="000000"/>
          <w:szCs w:val="22"/>
        </w:rPr>
        <w:t xml:space="preserve"> Arbetsrelaterad stress uppstår när höga krav på arbete inte balanseras med resurser. Upplevd nivå av stress hos primärvårdsläkare är hög. Effektiv återhämtning kan sänka stressnivå och minska risk för negativa hälsokonsekvenser. Syftet med denna studie är att kartlägga vilka aktiviteter ST-läkare i allmänmedicin i Jönköping väljer för daglig återhämtning efter jobbet samt undersöka om det finns skillnader i återhämtningsupplevelse utifrån typ och antal valda återhämtningsaktiviteter, tjänstegrad, kön och familjesituation.</w:t>
      </w:r>
    </w:p>
    <w:p w14:paraId="6BB5A5EA"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32AAE07E"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Pr>
          <w:rFonts w:ascii="Times New Roman" w:hAnsi="Times New Roman" w:cs="Times New Roman"/>
          <w:b/>
          <w:bCs/>
          <w:color w:val="000000"/>
          <w:sz w:val="24"/>
        </w:rPr>
        <w:t>Metod:</w:t>
      </w:r>
      <w:r>
        <w:rPr>
          <w:rFonts w:ascii="Times New Roman" w:hAnsi="Times New Roman" w:cs="Times New Roman"/>
          <w:color w:val="000000"/>
          <w:szCs w:val="22"/>
        </w:rPr>
        <w:t xml:space="preserve"> En observations- och tvärsnittsstudie var genomförd bland läkare som genomgår specialiseringstjänstgöring inom allmänmedicin i Jönköping. Sociodemografisk, arbets- och återhämtningsrelaterad data samlades in med hjälp av enkäten och </w:t>
      </w:r>
      <w:proofErr w:type="spellStart"/>
      <w:r>
        <w:rPr>
          <w:rFonts w:ascii="Times New Roman" w:hAnsi="Times New Roman" w:cs="Times New Roman"/>
          <w:color w:val="000000"/>
          <w:szCs w:val="22"/>
        </w:rPr>
        <w:t>Recovery</w:t>
      </w:r>
      <w:proofErr w:type="spellEnd"/>
      <w:r>
        <w:rPr>
          <w:rFonts w:ascii="Times New Roman" w:hAnsi="Times New Roman" w:cs="Times New Roman"/>
          <w:color w:val="000000"/>
          <w:szCs w:val="22"/>
        </w:rPr>
        <w:t xml:space="preserve"> </w:t>
      </w:r>
      <w:proofErr w:type="spellStart"/>
      <w:r>
        <w:rPr>
          <w:rFonts w:ascii="Times New Roman" w:hAnsi="Times New Roman" w:cs="Times New Roman"/>
          <w:color w:val="000000"/>
          <w:szCs w:val="22"/>
        </w:rPr>
        <w:t>Experience</w:t>
      </w:r>
      <w:proofErr w:type="spellEnd"/>
      <w:r>
        <w:rPr>
          <w:rFonts w:ascii="Times New Roman" w:hAnsi="Times New Roman" w:cs="Times New Roman"/>
          <w:color w:val="000000"/>
          <w:szCs w:val="22"/>
        </w:rPr>
        <w:t xml:space="preserve">  </w:t>
      </w:r>
      <w:proofErr w:type="spellStart"/>
      <w:r>
        <w:rPr>
          <w:rFonts w:ascii="Times New Roman" w:hAnsi="Times New Roman" w:cs="Times New Roman"/>
          <w:color w:val="000000"/>
          <w:szCs w:val="22"/>
        </w:rPr>
        <w:t>Questionnaire</w:t>
      </w:r>
      <w:proofErr w:type="spellEnd"/>
      <w:r>
        <w:rPr>
          <w:rFonts w:ascii="Times New Roman" w:hAnsi="Times New Roman" w:cs="Times New Roman"/>
          <w:color w:val="000000"/>
          <w:szCs w:val="22"/>
        </w:rPr>
        <w:t>(</w:t>
      </w:r>
      <w:proofErr w:type="spellStart"/>
      <w:r>
        <w:rPr>
          <w:rFonts w:ascii="Times New Roman" w:hAnsi="Times New Roman" w:cs="Times New Roman"/>
          <w:color w:val="000000"/>
          <w:szCs w:val="22"/>
        </w:rPr>
        <w:t>REQ</w:t>
      </w:r>
      <w:proofErr w:type="spellEnd"/>
      <w:r>
        <w:rPr>
          <w:rFonts w:ascii="Times New Roman" w:hAnsi="Times New Roman" w:cs="Times New Roman"/>
          <w:color w:val="000000"/>
          <w:szCs w:val="22"/>
        </w:rPr>
        <w:t>). Statistisk analys av data genomfördes i statistikprogrammet SPSS.</w:t>
      </w:r>
    </w:p>
    <w:p w14:paraId="60731D8F"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rPr>
      </w:pPr>
    </w:p>
    <w:p w14:paraId="3B41E458"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Pr>
          <w:rFonts w:ascii="Times New Roman" w:hAnsi="Times New Roman" w:cs="Times New Roman"/>
          <w:b/>
          <w:bCs/>
          <w:color w:val="000000"/>
          <w:sz w:val="24"/>
        </w:rPr>
        <w:t>Resultat:</w:t>
      </w:r>
      <w:r>
        <w:rPr>
          <w:rFonts w:ascii="Times New Roman" w:hAnsi="Times New Roman" w:cs="Times New Roman"/>
          <w:color w:val="000000"/>
          <w:szCs w:val="22"/>
        </w:rPr>
        <w:t xml:space="preserve"> De flesta ST-läkare väljer passiva och fysiska aktiviteter för daglig återhämtning. Majoritet av respondenter (87%) hinner med två eller mer återhämtningsaktiviteter under en vanlig arbetsvecka. Skillnader i återhämtningsupplevelse utifrån val av återhämtningsaktivitet kunde ej analyseras i denna studie. Män hade bättre upplevelse av bemästrande, mental distansering och avslappning jämfört med kvinnor. Heltidsarbetande ST-läkare hade bättre upplevelse av kontroll över fritiden och avslappning jämfört med deltidsarbetande ST-läkare. Respondenter utan barn hade bättre upplevelse av kontroll över fritiden och avslappning jämfört med respondenter med barn. Till följd av en liten </w:t>
      </w:r>
      <w:proofErr w:type="spellStart"/>
      <w:r>
        <w:rPr>
          <w:rFonts w:ascii="Times New Roman" w:hAnsi="Times New Roman" w:cs="Times New Roman"/>
          <w:color w:val="000000"/>
          <w:szCs w:val="22"/>
        </w:rPr>
        <w:t>studiepopualtion</w:t>
      </w:r>
      <w:proofErr w:type="spellEnd"/>
      <w:r>
        <w:rPr>
          <w:rFonts w:ascii="Times New Roman" w:hAnsi="Times New Roman" w:cs="Times New Roman"/>
          <w:color w:val="000000"/>
          <w:szCs w:val="22"/>
        </w:rPr>
        <w:t xml:space="preserve"> var beräkningar av statistisk signifikans inte aktuella.</w:t>
      </w:r>
    </w:p>
    <w:p w14:paraId="69E1E54C" w14:textId="77777777" w:rsidR="005E2D77" w:rsidRDefault="005E2D77" w:rsidP="005E2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4"/>
        </w:rPr>
      </w:pPr>
    </w:p>
    <w:p w14:paraId="73F1AF04" w14:textId="3FC38D5D" w:rsidR="00F628C5" w:rsidRPr="00BB2F4E" w:rsidRDefault="005E2D77" w:rsidP="00BB2F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Pr>
          <w:rFonts w:ascii="Times New Roman" w:hAnsi="Times New Roman" w:cs="Times New Roman"/>
          <w:b/>
          <w:bCs/>
          <w:color w:val="000000"/>
          <w:sz w:val="24"/>
        </w:rPr>
        <w:t>Konklusion:</w:t>
      </w:r>
      <w:r>
        <w:rPr>
          <w:rFonts w:ascii="Times New Roman" w:hAnsi="Times New Roman" w:cs="Times New Roman"/>
          <w:color w:val="000000"/>
          <w:szCs w:val="22"/>
        </w:rPr>
        <w:t xml:space="preserve"> Hög nivå av arbetsrelaterad stress bland läkare i primärvården är ett problem som har både samhällsekonomiska och individuella hälsoskadande konsekvenser. Mer forskning behövs för att fastställa om skillnader i återhämtningsupplevelse finns utifrån val av återhämtningsaktivitet och sociodemografiska faktorer</w:t>
      </w:r>
    </w:p>
    <w:p w14:paraId="79FEAF01" w14:textId="77777777" w:rsidR="00F628C5" w:rsidRPr="00F628C5" w:rsidRDefault="00F628C5" w:rsidP="00CE79C3">
      <w:pPr>
        <w:rPr>
          <w:rFonts w:ascii="Helvetica Neue" w:eastAsia="Times New Roman" w:hAnsi="Helvetica Neue" w:cs="Times New Roman"/>
          <w:color w:val="000000"/>
          <w:szCs w:val="22"/>
          <w:lang w:eastAsia="sv-SE"/>
        </w:rPr>
      </w:pPr>
    </w:p>
    <w:p w14:paraId="6C29D97C" w14:textId="77777777" w:rsidR="00DF163A" w:rsidRPr="00481EF1"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Linda </w:t>
      </w:r>
      <w:proofErr w:type="spellStart"/>
      <w:r w:rsidRPr="00481EF1">
        <w:rPr>
          <w:rFonts w:ascii="Helvetica Neue" w:eastAsia="Times New Roman" w:hAnsi="Helvetica Neue" w:cs="Times New Roman"/>
          <w:color w:val="000000"/>
          <w:szCs w:val="22"/>
          <w:lang w:eastAsia="sv-SE"/>
        </w:rPr>
        <w:t>Sjörs</w:t>
      </w:r>
      <w:proofErr w:type="spellEnd"/>
      <w:r w:rsidRPr="00481EF1">
        <w:rPr>
          <w:rFonts w:ascii="Helvetica Neue" w:eastAsia="Times New Roman" w:hAnsi="Helvetica Neue" w:cs="Times New Roman"/>
          <w:color w:val="000000"/>
          <w:szCs w:val="22"/>
          <w:lang w:eastAsia="sv-SE"/>
        </w:rPr>
        <w:t> </w:t>
      </w:r>
    </w:p>
    <w:p w14:paraId="1C895A84" w14:textId="77777777" w:rsidR="00DF163A" w:rsidRDefault="00000000" w:rsidP="00CE79C3">
      <w:pPr>
        <w:rPr>
          <w:rFonts w:ascii="Helvetica Neue" w:eastAsia="Times New Roman" w:hAnsi="Helvetica Neue" w:cs="Times New Roman"/>
          <w:color w:val="000000"/>
          <w:szCs w:val="22"/>
          <w:u w:val="single"/>
          <w:lang w:eastAsia="sv-SE"/>
        </w:rPr>
      </w:pPr>
      <w:hyperlink r:id="rId23" w:history="1">
        <w:r w:rsidR="00DF163A" w:rsidRPr="00481EF1">
          <w:rPr>
            <w:rFonts w:ascii="Helvetica Neue" w:eastAsia="Times New Roman" w:hAnsi="Helvetica Neue" w:cs="Times New Roman"/>
            <w:color w:val="000000"/>
            <w:szCs w:val="22"/>
            <w:u w:val="single"/>
            <w:lang w:eastAsia="sv-SE"/>
          </w:rPr>
          <w:t>linda.sjors@regiondalarna.se</w:t>
        </w:r>
      </w:hyperlink>
    </w:p>
    <w:p w14:paraId="09C5ACA1" w14:textId="16960D61" w:rsidR="00552891" w:rsidRPr="007964E9" w:rsidRDefault="00552891" w:rsidP="007964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r w:rsidRPr="00EC0321">
        <w:rPr>
          <w:rFonts w:ascii="Times New Roman" w:hAnsi="Times New Roman" w:cs="Times New Roman"/>
          <w:color w:val="000000"/>
          <w:sz w:val="24"/>
        </w:rPr>
        <w:t>Britsarvets Vårdcentral, Falun</w:t>
      </w:r>
    </w:p>
    <w:p w14:paraId="69BCB48F" w14:textId="77777777" w:rsidR="00DF163A" w:rsidRPr="00481EF1" w:rsidRDefault="00DF163A" w:rsidP="00CE79C3">
      <w:pPr>
        <w:rPr>
          <w:rFonts w:ascii="Helvetica Neue" w:eastAsia="Times New Roman" w:hAnsi="Helvetica Neue" w:cs="Times New Roman"/>
          <w:color w:val="000000"/>
          <w:szCs w:val="22"/>
          <w:lang w:eastAsia="sv-SE"/>
        </w:rPr>
      </w:pPr>
    </w:p>
    <w:p w14:paraId="2BC9865B" w14:textId="77777777" w:rsidR="00894A7E" w:rsidRPr="00BA27B5" w:rsidRDefault="00894A7E" w:rsidP="00894A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sidRPr="00BA27B5">
        <w:rPr>
          <w:rFonts w:ascii="Arial" w:hAnsi="Arial" w:cs="Arial"/>
          <w:b/>
          <w:bCs/>
          <w:color w:val="000000"/>
          <w:sz w:val="28"/>
          <w:szCs w:val="28"/>
        </w:rPr>
        <w:t>Samtalar vi lika ofta om levnadsvanor vid konsultationer</w:t>
      </w:r>
    </w:p>
    <w:p w14:paraId="24EE6406" w14:textId="68800CF9" w:rsidR="00894A7E" w:rsidRPr="00BA27B5" w:rsidRDefault="00894A7E" w:rsidP="00894A7E">
      <w:pPr>
        <w:rPr>
          <w:rFonts w:ascii="Arial" w:hAnsi="Arial" w:cs="Arial"/>
          <w:b/>
          <w:bCs/>
          <w:color w:val="000000"/>
          <w:sz w:val="28"/>
          <w:szCs w:val="28"/>
        </w:rPr>
      </w:pPr>
      <w:r w:rsidRPr="00BA27B5">
        <w:rPr>
          <w:rFonts w:ascii="Arial" w:hAnsi="Arial" w:cs="Arial"/>
          <w:b/>
          <w:bCs/>
          <w:color w:val="000000"/>
          <w:sz w:val="28"/>
          <w:szCs w:val="28"/>
        </w:rPr>
        <w:t>med språktolk, som vi gör utan?</w:t>
      </w:r>
    </w:p>
    <w:p w14:paraId="1DB91633" w14:textId="77777777" w:rsidR="00552891" w:rsidRDefault="00552891" w:rsidP="00894A7E">
      <w:pPr>
        <w:rPr>
          <w:rFonts w:ascii="Arial" w:hAnsi="Arial" w:cs="Arial"/>
          <w:b/>
          <w:bCs/>
          <w:color w:val="000000"/>
          <w:sz w:val="31"/>
          <w:szCs w:val="31"/>
        </w:rPr>
      </w:pPr>
    </w:p>
    <w:p w14:paraId="234BB83D" w14:textId="77777777" w:rsidR="00552891" w:rsidRDefault="00552891" w:rsidP="00552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Inom ramen för vetenskapligt arbete under ST-utbildningen genomfördes denna studie vid Britsarvets Vårdcentral i Falun. Den syftade till att undersöka hur ofta levnadsvanor dokumenteras vid läkarbesök där man använder sig av språktolk, och sedan jämföra med en kontrollgrupp där ingen språktolk använts. Hypotesen var att tolkbesök tar längre tid och att levnadsvanor därför tas upp mindre ofta.</w:t>
      </w:r>
    </w:p>
    <w:p w14:paraId="2AE7B748" w14:textId="77777777" w:rsidR="00552891" w:rsidRDefault="00552891" w:rsidP="00552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p>
    <w:p w14:paraId="166F04B3" w14:textId="77777777" w:rsidR="00552891" w:rsidRDefault="00552891" w:rsidP="00552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Studien genomfördes som en retrospektiv journalgranskning via kvalitetssystemet Medrave. Resultatet visade att det inte fanns någon signifikant skillnad mellan gruppen som använt språktolk eller inte, i fråga om hur ofta levnadsvanor dokumenterats. Däremot fanns en skillnad i dokumentation om besöket handlat om någon av de diagnoser där vi vet att levnadsvanor spelar roll, och som ingår som exempel i Socialstyrelsens riktlinjer för prevention och behandling vid ohälsosamma levnadsvanor (hypertoni, hyperlipidemi, diabetes mellitus typ 2, fetma och kroniskt obstruktiv lungsjukdom) jämfört med besök med andra diagnoser.</w:t>
      </w:r>
    </w:p>
    <w:p w14:paraId="3C13FBB4" w14:textId="77777777" w:rsidR="00552891" w:rsidRDefault="00552891" w:rsidP="00552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p>
    <w:p w14:paraId="65ABF677" w14:textId="77777777" w:rsidR="00552891" w:rsidRPr="00683C8E" w:rsidRDefault="00552891" w:rsidP="005528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rPr>
      </w:pPr>
      <w:r>
        <w:rPr>
          <w:rFonts w:ascii="Times New Roman" w:hAnsi="Times New Roman" w:cs="Times New Roman"/>
          <w:color w:val="000000"/>
          <w:sz w:val="24"/>
        </w:rPr>
        <w:t xml:space="preserve">Slutsatsen är att det, trots en ofta upplevd tidsbrist, inte finns någon tydligt sämre dokumentation kring levnadsvanor hos patientgruppen där språktolk används, däremot att det finns förbättringspotential att samtala om levnadsvanor även vid andra typer av besök. Ett annat viktigt fynd var att dokumentationen kring levnadsvanor var bristfällig på så sätt att inga fasta sökord användes, vilket medför att statistiken blir missvisande när åtgärder rapporteras in till både region och </w:t>
      </w:r>
      <w:proofErr w:type="gramStart"/>
      <w:r>
        <w:rPr>
          <w:rFonts w:ascii="Times New Roman" w:hAnsi="Times New Roman" w:cs="Times New Roman"/>
          <w:color w:val="000000"/>
          <w:sz w:val="24"/>
        </w:rPr>
        <w:t>socialstyrelsen</w:t>
      </w:r>
      <w:proofErr w:type="gramEnd"/>
      <w:r>
        <w:rPr>
          <w:rFonts w:ascii="Times New Roman" w:hAnsi="Times New Roman" w:cs="Times New Roman"/>
          <w:color w:val="000000"/>
          <w:sz w:val="24"/>
        </w:rPr>
        <w:t>.</w:t>
      </w:r>
    </w:p>
    <w:p w14:paraId="7C0C1413" w14:textId="77777777" w:rsidR="00894A7E" w:rsidRDefault="00894A7E" w:rsidP="00CE79C3">
      <w:pPr>
        <w:rPr>
          <w:rFonts w:ascii="Helvetica Neue" w:eastAsia="Times New Roman" w:hAnsi="Helvetica Neue" w:cs="Times New Roman"/>
          <w:color w:val="000000"/>
          <w:szCs w:val="22"/>
          <w:lang w:eastAsia="sv-SE"/>
        </w:rPr>
      </w:pPr>
    </w:p>
    <w:p w14:paraId="79E83549" w14:textId="77777777" w:rsidR="00F31504" w:rsidRDefault="00F31504" w:rsidP="00CE79C3">
      <w:pPr>
        <w:rPr>
          <w:rFonts w:ascii="Helvetica Neue" w:eastAsia="Times New Roman" w:hAnsi="Helvetica Neue" w:cs="Times New Roman"/>
          <w:color w:val="000000"/>
          <w:szCs w:val="22"/>
          <w:lang w:eastAsia="sv-SE"/>
        </w:rPr>
      </w:pPr>
    </w:p>
    <w:p w14:paraId="10CB80A1" w14:textId="77777777" w:rsidR="00BB2F4E" w:rsidRDefault="00BB2F4E" w:rsidP="00CE79C3">
      <w:pPr>
        <w:rPr>
          <w:rFonts w:ascii="Helvetica Neue" w:eastAsia="Times New Roman" w:hAnsi="Helvetica Neue" w:cs="Times New Roman"/>
          <w:color w:val="000000"/>
          <w:szCs w:val="22"/>
          <w:lang w:eastAsia="sv-SE"/>
        </w:rPr>
      </w:pPr>
    </w:p>
    <w:p w14:paraId="5A65D0D6" w14:textId="77777777" w:rsidR="00BB2F4E" w:rsidRDefault="00BB2F4E" w:rsidP="00CE79C3">
      <w:pPr>
        <w:rPr>
          <w:rFonts w:ascii="Helvetica Neue" w:eastAsia="Times New Roman" w:hAnsi="Helvetica Neue" w:cs="Times New Roman"/>
          <w:color w:val="000000"/>
          <w:szCs w:val="22"/>
          <w:lang w:eastAsia="sv-SE"/>
        </w:rPr>
      </w:pPr>
    </w:p>
    <w:p w14:paraId="5C624627" w14:textId="766B14A2" w:rsidR="00DF163A"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Malin </w:t>
      </w:r>
      <w:proofErr w:type="spellStart"/>
      <w:r w:rsidRPr="00481EF1">
        <w:rPr>
          <w:rFonts w:ascii="Helvetica Neue" w:eastAsia="Times New Roman" w:hAnsi="Helvetica Neue" w:cs="Times New Roman"/>
          <w:color w:val="000000"/>
          <w:szCs w:val="22"/>
          <w:lang w:eastAsia="sv-SE"/>
        </w:rPr>
        <w:t>Öborn</w:t>
      </w:r>
      <w:proofErr w:type="spellEnd"/>
    </w:p>
    <w:p w14:paraId="3505E505" w14:textId="49BDC95E" w:rsidR="0058306D" w:rsidRPr="0058306D" w:rsidRDefault="0058306D" w:rsidP="00CE79C3">
      <w:pPr>
        <w:rPr>
          <w:rFonts w:ascii="Helvetica Neue" w:eastAsia="Times New Roman" w:hAnsi="Helvetica Neue" w:cs="Times New Roman"/>
          <w:color w:val="000000"/>
          <w:szCs w:val="22"/>
          <w:lang w:eastAsia="sv-SE"/>
        </w:rPr>
      </w:pPr>
      <w:r w:rsidRPr="0058306D">
        <w:rPr>
          <w:rFonts w:ascii="Helvetica Neue" w:eastAsia="Times New Roman" w:hAnsi="Helvetica Neue" w:cs="Times New Roman"/>
          <w:color w:val="000000"/>
          <w:szCs w:val="22"/>
          <w:lang w:eastAsia="sv-SE"/>
        </w:rPr>
        <w:t>Vårdcentralen Åby, Norrköping</w:t>
      </w:r>
    </w:p>
    <w:p w14:paraId="412A3BF5" w14:textId="77777777" w:rsidR="00DF163A" w:rsidRPr="00481EF1" w:rsidRDefault="00000000" w:rsidP="00CE79C3">
      <w:pPr>
        <w:rPr>
          <w:rFonts w:ascii="Helvetica Neue" w:eastAsia="Times New Roman" w:hAnsi="Helvetica Neue" w:cs="Times New Roman"/>
          <w:color w:val="000000"/>
          <w:szCs w:val="22"/>
          <w:lang w:eastAsia="sv-SE"/>
        </w:rPr>
      </w:pPr>
      <w:hyperlink r:id="rId24" w:history="1">
        <w:r w:rsidR="00DF163A" w:rsidRPr="00481EF1">
          <w:rPr>
            <w:rFonts w:ascii="Helvetica Neue" w:eastAsia="Times New Roman" w:hAnsi="Helvetica Neue" w:cs="Times New Roman"/>
            <w:color w:val="000000"/>
            <w:szCs w:val="22"/>
            <w:u w:val="single"/>
            <w:lang w:eastAsia="sv-SE"/>
          </w:rPr>
          <w:t>malin.oborn@regionostergotland.se</w:t>
        </w:r>
      </w:hyperlink>
    </w:p>
    <w:p w14:paraId="31B20001" w14:textId="77777777" w:rsidR="00F31504" w:rsidRPr="00BA27B5" w:rsidRDefault="00F31504" w:rsidP="00CE79C3">
      <w:pPr>
        <w:rPr>
          <w:rFonts w:ascii="Helvetica Neue" w:eastAsia="Times New Roman" w:hAnsi="Helvetica Neue" w:cs="Times New Roman"/>
          <w:color w:val="000000"/>
          <w:sz w:val="28"/>
          <w:szCs w:val="28"/>
          <w:lang w:eastAsia="sv-SE"/>
        </w:rPr>
      </w:pPr>
    </w:p>
    <w:p w14:paraId="64BA5580" w14:textId="77777777" w:rsidR="00F31504" w:rsidRPr="00BA27B5" w:rsidRDefault="00F31504" w:rsidP="00F31504">
      <w:pPr>
        <w:rPr>
          <w:rFonts w:ascii="Arial" w:hAnsi="Arial" w:cs="Arial"/>
          <w:b/>
          <w:bCs/>
          <w:color w:val="000000"/>
          <w:sz w:val="28"/>
          <w:szCs w:val="28"/>
        </w:rPr>
      </w:pPr>
      <w:r w:rsidRPr="00BA27B5">
        <w:rPr>
          <w:rFonts w:ascii="Arial" w:hAnsi="Arial" w:cs="Arial"/>
          <w:b/>
          <w:bCs/>
          <w:color w:val="000000"/>
          <w:sz w:val="28"/>
          <w:szCs w:val="28"/>
        </w:rPr>
        <w:t>Vad karakteriserar individer som byter vårdcentral?</w:t>
      </w:r>
    </w:p>
    <w:p w14:paraId="311001D7" w14:textId="5B6F0356" w:rsidR="00F31504" w:rsidRPr="00BA27B5" w:rsidRDefault="00F31504" w:rsidP="00F31504">
      <w:pPr>
        <w:rPr>
          <w:rFonts w:ascii="Arial" w:hAnsi="Arial" w:cs="Arial"/>
          <w:b/>
          <w:bCs/>
          <w:color w:val="000000"/>
          <w:sz w:val="28"/>
          <w:szCs w:val="28"/>
        </w:rPr>
      </w:pPr>
      <w:r w:rsidRPr="00BA27B5">
        <w:rPr>
          <w:rFonts w:ascii="Arial" w:hAnsi="Arial" w:cs="Arial"/>
          <w:b/>
          <w:bCs/>
          <w:color w:val="000000"/>
          <w:sz w:val="28"/>
          <w:szCs w:val="28"/>
        </w:rPr>
        <w:t>En enkätstudie från Vårdcentralen Åby.</w:t>
      </w:r>
    </w:p>
    <w:p w14:paraId="3199FB09"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6650F7C7" w14:textId="301BB275" w:rsidR="00F31504" w:rsidRPr="002D6FCF"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Cs w:val="22"/>
        </w:rPr>
      </w:pPr>
      <w:r w:rsidRPr="002D6FCF">
        <w:rPr>
          <w:rFonts w:ascii="Helvetica" w:hAnsi="Helvetica" w:cs="Helvetica"/>
          <w:b/>
          <w:bCs/>
          <w:color w:val="000000"/>
          <w:szCs w:val="22"/>
        </w:rPr>
        <w:t>Syfte</w:t>
      </w:r>
    </w:p>
    <w:p w14:paraId="4B3E7A8A"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Vårdvalet som infördes 2010 i Region Östergötland har gett invånarna möjlighet att fritt välja vårdcentral. Studiens syfte var att undersöka anledningar till att patienter väljer att byta vårdcentral.</w:t>
      </w:r>
    </w:p>
    <w:p w14:paraId="36EFEA88"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2D053A8D" w14:textId="77777777" w:rsidR="00F31504" w:rsidRPr="002D6FCF"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Cs w:val="22"/>
        </w:rPr>
      </w:pPr>
      <w:r w:rsidRPr="002D6FCF">
        <w:rPr>
          <w:rFonts w:ascii="Helvetica" w:hAnsi="Helvetica" w:cs="Helvetica"/>
          <w:b/>
          <w:bCs/>
          <w:color w:val="000000"/>
          <w:szCs w:val="22"/>
        </w:rPr>
        <w:t>Material och metod</w:t>
      </w:r>
    </w:p>
    <w:p w14:paraId="3CA3F037"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En enkät skickades ut till alla patienter som listat sig på vårdcentralen Åby under april september 2022. Respondenterna fick uppge ålder, kön, sysselsättning och postnummer samt olika alternativ för varför de valt att lista sig på den nya vårdcentralen.</w:t>
      </w:r>
    </w:p>
    <w:p w14:paraId="78434246"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47525E88" w14:textId="77777777" w:rsidR="00F31504" w:rsidRPr="002D6FCF"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Cs w:val="22"/>
        </w:rPr>
      </w:pPr>
      <w:r w:rsidRPr="002D6FCF">
        <w:rPr>
          <w:rFonts w:ascii="Helvetica" w:hAnsi="Helvetica" w:cs="Helvetica"/>
          <w:b/>
          <w:bCs/>
          <w:color w:val="000000"/>
          <w:szCs w:val="22"/>
        </w:rPr>
        <w:lastRenderedPageBreak/>
        <w:t>Resultat</w:t>
      </w:r>
    </w:p>
    <w:p w14:paraId="3E015ED9"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320 enkäter skickades ut och svarsfrekvensen var 35 %. I enkäten framkom att få respondenter hade haft en läkare som de helst önskat träffa på den tidigare vårdcentralen. Många var missnöjda med sin tidigare vårdcentral främst med avseende på bemötandet och möjligheten att få träffa samma läkare. När respondenterna fick uppge på vilka sätt de hade hört gott om VC Åby framhölls främst bemötandet och möjligheten att få träffa samma läkare. Flera respondenter efterfrågade bättre kontinuitet även i fritextsvar.</w:t>
      </w:r>
    </w:p>
    <w:p w14:paraId="55A083B2" w14:textId="77777777" w:rsidR="00F31504"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09E92DD7" w14:textId="77777777" w:rsidR="00F31504" w:rsidRPr="002D6FCF"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Cs w:val="22"/>
        </w:rPr>
      </w:pPr>
      <w:r w:rsidRPr="002D6FCF">
        <w:rPr>
          <w:rFonts w:ascii="Helvetica" w:hAnsi="Helvetica" w:cs="Helvetica"/>
          <w:b/>
          <w:bCs/>
          <w:color w:val="000000"/>
          <w:szCs w:val="22"/>
        </w:rPr>
        <w:t>Slutsats</w:t>
      </w:r>
    </w:p>
    <w:p w14:paraId="51905357" w14:textId="77777777" w:rsidR="00F31504" w:rsidRPr="00341A0A" w:rsidRDefault="00F31504" w:rsidP="00F31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Avsaknaden av gott bemötande och god kontinuitet utgjorde betydelsefulla anledningar till att byta vårdcentral. Gott bemötande och god kontinuitet värdesätts av många patienter och kan därför utgöra viktig grund för utformandet av en bättre primärvård.</w:t>
      </w:r>
    </w:p>
    <w:p w14:paraId="3C229C9A" w14:textId="77777777" w:rsidR="00F31504" w:rsidRPr="00481EF1" w:rsidRDefault="00F31504" w:rsidP="00CE79C3">
      <w:pPr>
        <w:rPr>
          <w:rFonts w:ascii="Helvetica Neue" w:eastAsia="Times New Roman" w:hAnsi="Helvetica Neue" w:cs="Times New Roman"/>
          <w:color w:val="000000"/>
          <w:szCs w:val="22"/>
          <w:lang w:eastAsia="sv-SE"/>
        </w:rPr>
      </w:pPr>
    </w:p>
    <w:p w14:paraId="26842532" w14:textId="77777777" w:rsidR="00DF163A" w:rsidRDefault="00DF163A" w:rsidP="00CE79C3">
      <w:pPr>
        <w:rPr>
          <w:rFonts w:ascii="Helvetica Neue" w:eastAsia="Times New Roman" w:hAnsi="Helvetica Neue" w:cs="Times New Roman"/>
          <w:color w:val="000000"/>
          <w:szCs w:val="22"/>
          <w:lang w:eastAsia="sv-SE"/>
        </w:rPr>
      </w:pPr>
    </w:p>
    <w:p w14:paraId="799D5762" w14:textId="77777777" w:rsidR="00BB2F4E" w:rsidRPr="00481EF1" w:rsidRDefault="00BB2F4E" w:rsidP="00CE79C3">
      <w:pPr>
        <w:rPr>
          <w:rFonts w:ascii="Helvetica Neue" w:eastAsia="Times New Roman" w:hAnsi="Helvetica Neue" w:cs="Times New Roman"/>
          <w:color w:val="000000"/>
          <w:szCs w:val="22"/>
          <w:lang w:eastAsia="sv-SE"/>
        </w:rPr>
      </w:pPr>
    </w:p>
    <w:p w14:paraId="0C4AEE2A" w14:textId="77777777" w:rsidR="00DF163A" w:rsidRPr="00813DCB" w:rsidRDefault="00DF163A" w:rsidP="00CE79C3">
      <w:pPr>
        <w:rPr>
          <w:rFonts w:ascii="Helvetica Neue" w:eastAsia="Times New Roman" w:hAnsi="Helvetica Neue" w:cs="Times New Roman"/>
          <w:color w:val="000000"/>
          <w:szCs w:val="22"/>
          <w:lang w:eastAsia="sv-SE"/>
        </w:rPr>
      </w:pPr>
      <w:proofErr w:type="spellStart"/>
      <w:r w:rsidRPr="00813DCB">
        <w:rPr>
          <w:rFonts w:ascii="Helvetica Neue" w:eastAsia="Times New Roman" w:hAnsi="Helvetica Neue" w:cs="Times New Roman"/>
          <w:color w:val="000000"/>
          <w:szCs w:val="22"/>
          <w:lang w:eastAsia="sv-SE"/>
        </w:rPr>
        <w:t>Masoud</w:t>
      </w:r>
      <w:proofErr w:type="spellEnd"/>
      <w:r w:rsidRPr="00813DCB">
        <w:rPr>
          <w:rFonts w:ascii="Helvetica Neue" w:eastAsia="Times New Roman" w:hAnsi="Helvetica Neue" w:cs="Times New Roman"/>
          <w:color w:val="000000"/>
          <w:szCs w:val="22"/>
          <w:lang w:eastAsia="sv-SE"/>
        </w:rPr>
        <w:t xml:space="preserve"> </w:t>
      </w:r>
      <w:proofErr w:type="spellStart"/>
      <w:r w:rsidRPr="00813DCB">
        <w:rPr>
          <w:rFonts w:ascii="Helvetica Neue" w:eastAsia="Times New Roman" w:hAnsi="Helvetica Neue" w:cs="Times New Roman"/>
          <w:color w:val="000000"/>
          <w:szCs w:val="22"/>
          <w:lang w:eastAsia="sv-SE"/>
        </w:rPr>
        <w:t>Kalantari</w:t>
      </w:r>
      <w:proofErr w:type="spellEnd"/>
    </w:p>
    <w:p w14:paraId="13B932A7" w14:textId="4DE94F6D" w:rsidR="007964E9" w:rsidRPr="007964E9" w:rsidRDefault="007964E9" w:rsidP="00CE79C3">
      <w:pPr>
        <w:rPr>
          <w:rFonts w:ascii="Helvetica" w:hAnsi="Helvetica" w:cs="Helvetica"/>
          <w:color w:val="000000"/>
          <w:szCs w:val="22"/>
        </w:rPr>
      </w:pPr>
      <w:r>
        <w:rPr>
          <w:rFonts w:ascii="Helvetica" w:hAnsi="Helvetica" w:cs="Helvetica"/>
          <w:color w:val="000000"/>
          <w:szCs w:val="22"/>
        </w:rPr>
        <w:t>Vårdcentralen Brinken, Motala</w:t>
      </w:r>
    </w:p>
    <w:p w14:paraId="319F71AA" w14:textId="77777777" w:rsidR="00DF163A" w:rsidRPr="007964E9" w:rsidRDefault="00000000" w:rsidP="00CE79C3">
      <w:pPr>
        <w:rPr>
          <w:rFonts w:ascii="Helvetica Neue" w:eastAsia="Times New Roman" w:hAnsi="Helvetica Neue" w:cs="Times New Roman"/>
          <w:color w:val="000000"/>
          <w:szCs w:val="22"/>
          <w:lang w:eastAsia="sv-SE"/>
        </w:rPr>
      </w:pPr>
      <w:hyperlink r:id="rId25" w:history="1">
        <w:r w:rsidR="00DF163A" w:rsidRPr="007964E9">
          <w:rPr>
            <w:rFonts w:ascii="Helvetica Neue" w:eastAsia="Times New Roman" w:hAnsi="Helvetica Neue" w:cs="Times New Roman"/>
            <w:color w:val="000000"/>
            <w:szCs w:val="22"/>
            <w:u w:val="single"/>
            <w:lang w:eastAsia="sv-SE"/>
          </w:rPr>
          <w:t>masoud.kalantari@regionostergotland.se</w:t>
        </w:r>
      </w:hyperlink>
    </w:p>
    <w:p w14:paraId="5DD82571" w14:textId="77777777" w:rsidR="00DF163A" w:rsidRPr="00934A48" w:rsidRDefault="00DF163A" w:rsidP="00CE79C3">
      <w:pPr>
        <w:rPr>
          <w:rFonts w:ascii="Helvetica Neue" w:eastAsia="Times New Roman" w:hAnsi="Helvetica Neue" w:cs="Times New Roman"/>
          <w:color w:val="000000"/>
          <w:szCs w:val="22"/>
          <w:lang w:eastAsia="sv-SE"/>
        </w:rPr>
      </w:pPr>
    </w:p>
    <w:p w14:paraId="1849F0DC" w14:textId="77777777" w:rsidR="002D6FCF" w:rsidRPr="00934A48" w:rsidRDefault="002D6FCF" w:rsidP="00CE79C3">
      <w:pPr>
        <w:rPr>
          <w:rFonts w:ascii="Helvetica Neue" w:eastAsia="Times New Roman" w:hAnsi="Helvetica Neue" w:cs="Times New Roman"/>
          <w:color w:val="000000"/>
          <w:szCs w:val="22"/>
          <w:lang w:eastAsia="sv-SE"/>
        </w:rPr>
      </w:pPr>
    </w:p>
    <w:p w14:paraId="118EEEA8" w14:textId="64BD8C3C" w:rsidR="002D6FCF" w:rsidRPr="00BA27B5" w:rsidRDefault="002D6FCF" w:rsidP="00934A48">
      <w:pPr>
        <w:rPr>
          <w:rFonts w:ascii="Arial" w:hAnsi="Arial" w:cs="Arial"/>
          <w:b/>
          <w:bCs/>
          <w:color w:val="000000"/>
          <w:sz w:val="28"/>
          <w:szCs w:val="28"/>
        </w:rPr>
      </w:pPr>
      <w:r w:rsidRPr="00BA27B5">
        <w:rPr>
          <w:rFonts w:ascii="Arial" w:hAnsi="Arial" w:cs="Arial"/>
          <w:b/>
          <w:bCs/>
          <w:color w:val="000000"/>
          <w:sz w:val="28"/>
          <w:szCs w:val="28"/>
        </w:rPr>
        <w:t>Effekten av GLP-1 analog på vikten, HbA1c</w:t>
      </w:r>
      <w:r w:rsidR="00934A48" w:rsidRPr="00BA27B5">
        <w:rPr>
          <w:rFonts w:ascii="Arial" w:hAnsi="Arial" w:cs="Arial"/>
          <w:b/>
          <w:bCs/>
          <w:color w:val="000000"/>
          <w:sz w:val="28"/>
          <w:szCs w:val="28"/>
        </w:rPr>
        <w:t xml:space="preserve"> </w:t>
      </w:r>
      <w:r w:rsidRPr="00BA27B5">
        <w:rPr>
          <w:rFonts w:ascii="Arial" w:hAnsi="Arial" w:cs="Arial"/>
          <w:b/>
          <w:bCs/>
          <w:color w:val="000000"/>
          <w:sz w:val="28"/>
          <w:szCs w:val="28"/>
        </w:rPr>
        <w:t>respektive LDL hos diabetes typ 2 patienter</w:t>
      </w:r>
    </w:p>
    <w:p w14:paraId="339D0CD1" w14:textId="77777777" w:rsidR="002D6FCF" w:rsidRDefault="002D6FCF" w:rsidP="002D6FCF">
      <w:pPr>
        <w:rPr>
          <w:rFonts w:ascii="Helvetica" w:hAnsi="Helvetica" w:cs="Helvetica"/>
          <w:color w:val="000000"/>
          <w:szCs w:val="22"/>
        </w:rPr>
      </w:pPr>
    </w:p>
    <w:p w14:paraId="41ABC613" w14:textId="29640FA2"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Diabetes typ 2 är en ärftligt sjukdom och är känd som en folksjukdom. Prevalensen för sjukdomen ökar med ålder, livsstil och sjukdoms historiken. Övervikten utgör bland annat en riskfaktor för insjuknande, eftersom den leder till en minskad insulinkänslighet och således en ökad glukosnivån i blodet.</w:t>
      </w:r>
      <w:r w:rsidR="007964E9"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 xml:space="preserve">I dag finns det diverse olika </w:t>
      </w:r>
      <w:proofErr w:type="spellStart"/>
      <w:r w:rsidRPr="00E62CC4">
        <w:rPr>
          <w:rFonts w:ascii="Times New Roman" w:hAnsi="Times New Roman" w:cs="Times New Roman"/>
          <w:color w:val="000000"/>
          <w:szCs w:val="22"/>
        </w:rPr>
        <w:t>antidiabetika</w:t>
      </w:r>
      <w:proofErr w:type="spellEnd"/>
      <w:r w:rsidRPr="00E62CC4">
        <w:rPr>
          <w:rFonts w:ascii="Times New Roman" w:hAnsi="Times New Roman" w:cs="Times New Roman"/>
          <w:color w:val="000000"/>
          <w:szCs w:val="22"/>
        </w:rPr>
        <w:t xml:space="preserve"> mediciner i den svenska marknaden i from av tabletter och injektioner. Under de senaste åren rapporterades att </w:t>
      </w:r>
      <w:proofErr w:type="spellStart"/>
      <w:r w:rsidRPr="00E62CC4">
        <w:rPr>
          <w:rFonts w:ascii="Times New Roman" w:hAnsi="Times New Roman" w:cs="Times New Roman"/>
          <w:color w:val="000000"/>
          <w:szCs w:val="22"/>
        </w:rPr>
        <w:t>glukagonliknande</w:t>
      </w:r>
      <w:proofErr w:type="spellEnd"/>
      <w:r w:rsidRPr="00E62CC4">
        <w:rPr>
          <w:rFonts w:ascii="Times New Roman" w:hAnsi="Times New Roman" w:cs="Times New Roman"/>
          <w:color w:val="000000"/>
          <w:szCs w:val="22"/>
        </w:rPr>
        <w:t xml:space="preserve"> peptid analog (GLP-1) har en sekundärt effekt med att även bidra till med viktminskning. Detta var lovande med avseende på att de flesta typ 2 diabetiker är överviktiga.</w:t>
      </w:r>
    </w:p>
    <w:p w14:paraId="015F46D4" w14:textId="77777777"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4BDD610D"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Detta arbete syftar till att analysera kroppsvikten hos en målgrupp som exponeras av en GLP1 och en kontrollgrupp som inte exponeras av GLP-1. Förutom vikten analyseras även HbA1c</w:t>
      </w:r>
    </w:p>
    <w:p w14:paraId="282FCF24" w14:textId="2DB31FF2"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 xml:space="preserve">samt </w:t>
      </w:r>
      <w:proofErr w:type="spellStart"/>
      <w:r w:rsidRPr="00E62CC4">
        <w:rPr>
          <w:rFonts w:ascii="Times New Roman" w:hAnsi="Times New Roman" w:cs="Times New Roman"/>
          <w:color w:val="000000"/>
          <w:szCs w:val="22"/>
        </w:rPr>
        <w:t>low-density</w:t>
      </w:r>
      <w:proofErr w:type="spellEnd"/>
      <w:r w:rsidRPr="00E62CC4">
        <w:rPr>
          <w:rFonts w:ascii="Times New Roman" w:hAnsi="Times New Roman" w:cs="Times New Roman"/>
          <w:color w:val="000000"/>
          <w:szCs w:val="22"/>
        </w:rPr>
        <w:t xml:space="preserve"> lipoprotein (LDL) i både grupperna.</w:t>
      </w:r>
    </w:p>
    <w:p w14:paraId="36967857" w14:textId="77777777"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1D5B282F"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Studien visade en avvikande resultat i jämförelse med teorin och de utförda studier.</w:t>
      </w:r>
    </w:p>
    <w:p w14:paraId="6FA64BB5"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Anledningen till avvikelsen kan vara bland annat på grund av urvalet av patienter, där</w:t>
      </w:r>
    </w:p>
    <w:p w14:paraId="6C235CD0"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deltagarna i målgruppen var överviktiga och fick GLP-1 som en tilläggsbehandling i</w:t>
      </w:r>
    </w:p>
    <w:p w14:paraId="0EE10F7B"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behandlingsregimen. Enligt tidigare utförda studier bidrog GLP-1 med en viktminskning men</w:t>
      </w:r>
    </w:p>
    <w:p w14:paraId="217DB740"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i denna studie observerades en viktminskning i kontrollgruppen. Dock var skillnaden icke</w:t>
      </w:r>
    </w:p>
    <w:p w14:paraId="372E79E2" w14:textId="77777777"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 xml:space="preserve">statistisk signifikant </w:t>
      </w:r>
      <w:r w:rsidRPr="00E62CC4">
        <w:rPr>
          <w:rFonts w:ascii="Times New Roman" w:hAnsi="Times New Roman" w:cs="Times New Roman"/>
          <w:i/>
          <w:iCs/>
          <w:color w:val="000000"/>
          <w:szCs w:val="22"/>
        </w:rPr>
        <w:t>(p=0,004)</w:t>
      </w:r>
      <w:r w:rsidRPr="00E62CC4">
        <w:rPr>
          <w:rFonts w:ascii="Times New Roman" w:hAnsi="Times New Roman" w:cs="Times New Roman"/>
          <w:color w:val="000000"/>
          <w:szCs w:val="22"/>
        </w:rPr>
        <w:t>.</w:t>
      </w:r>
    </w:p>
    <w:p w14:paraId="657B2C4B" w14:textId="295974A9" w:rsidR="00F625FB"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 xml:space="preserve">Det rapporterades även i de tidigare studier att GLP-1 behåller </w:t>
      </w:r>
      <w:proofErr w:type="spellStart"/>
      <w:r w:rsidRPr="00E62CC4">
        <w:rPr>
          <w:rFonts w:ascii="Times New Roman" w:hAnsi="Times New Roman" w:cs="Times New Roman"/>
          <w:color w:val="000000"/>
          <w:szCs w:val="22"/>
        </w:rPr>
        <w:t>glukoshomeostasen</w:t>
      </w:r>
      <w:proofErr w:type="spellEnd"/>
      <w:r w:rsidRPr="00E62CC4">
        <w:rPr>
          <w:rFonts w:ascii="Times New Roman" w:hAnsi="Times New Roman" w:cs="Times New Roman"/>
          <w:color w:val="000000"/>
          <w:szCs w:val="22"/>
        </w:rPr>
        <w:t>, men i</w:t>
      </w:r>
      <w:r w:rsidR="004632BB"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denna studie observerades att HbA1c var lägre i kontrollgruppen jämfört med målgruppen,</w:t>
      </w:r>
    </w:p>
    <w:p w14:paraId="08EF889C" w14:textId="1EE22A3D"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 xml:space="preserve">skillnaden var statistisk signifikant </w:t>
      </w:r>
      <w:r w:rsidRPr="00E62CC4">
        <w:rPr>
          <w:rFonts w:ascii="Times New Roman" w:hAnsi="Times New Roman" w:cs="Times New Roman"/>
          <w:i/>
          <w:iCs/>
          <w:color w:val="000000"/>
          <w:szCs w:val="22"/>
        </w:rPr>
        <w:t>(p=0,425)</w:t>
      </w:r>
      <w:r w:rsidRPr="00E62CC4">
        <w:rPr>
          <w:rFonts w:ascii="Times New Roman" w:hAnsi="Times New Roman" w:cs="Times New Roman"/>
          <w:color w:val="000000"/>
          <w:szCs w:val="22"/>
        </w:rPr>
        <w:t>.</w:t>
      </w:r>
    </w:p>
    <w:p w14:paraId="67260C83" w14:textId="65F1872C"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Vid jämförelsen av LDL nivåerna hos målgruppen respektive kontrollgruppen visades det att</w:t>
      </w:r>
      <w:r w:rsidR="00F625FB"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målgruppen har en lägre LDL nivån i blodet. Dessutom var skillnaden statistisk signifikant</w:t>
      </w:r>
      <w:r w:rsidR="00F625FB" w:rsidRPr="00E62CC4">
        <w:rPr>
          <w:rFonts w:ascii="Times New Roman" w:hAnsi="Times New Roman" w:cs="Times New Roman"/>
          <w:color w:val="000000"/>
          <w:szCs w:val="22"/>
        </w:rPr>
        <w:t xml:space="preserve"> </w:t>
      </w:r>
      <w:r w:rsidRPr="00E62CC4">
        <w:rPr>
          <w:rFonts w:ascii="Times New Roman" w:hAnsi="Times New Roman" w:cs="Times New Roman"/>
          <w:i/>
          <w:iCs/>
          <w:color w:val="000000"/>
          <w:szCs w:val="22"/>
        </w:rPr>
        <w:t>(p=0,271)</w:t>
      </w:r>
      <w:r w:rsidRPr="00E62CC4">
        <w:rPr>
          <w:rFonts w:ascii="Times New Roman" w:hAnsi="Times New Roman" w:cs="Times New Roman"/>
          <w:color w:val="000000"/>
          <w:szCs w:val="22"/>
        </w:rPr>
        <w:t xml:space="preserve"> vilket stämde överens med resterande studier.</w:t>
      </w:r>
    </w:p>
    <w:p w14:paraId="41EE8463" w14:textId="77777777" w:rsidR="00934A48" w:rsidRPr="00E62CC4" w:rsidRDefault="00934A48" w:rsidP="00934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p>
    <w:p w14:paraId="7318CF03" w14:textId="62D42557" w:rsidR="002D6FCF" w:rsidRPr="00E62CC4" w:rsidRDefault="00934A48" w:rsidP="00F625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2"/>
        </w:rPr>
      </w:pPr>
      <w:r w:rsidRPr="00E62CC4">
        <w:rPr>
          <w:rFonts w:ascii="Times New Roman" w:hAnsi="Times New Roman" w:cs="Times New Roman"/>
          <w:color w:val="000000"/>
          <w:szCs w:val="22"/>
        </w:rPr>
        <w:t>Sammanfattningsvis i stöd med publicerade studier har GLP-1 en positivt effekt på vikten med</w:t>
      </w:r>
      <w:r w:rsidR="00F625FB"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anledning till att läkemedlet förskrivs idag även till överviktiga. GLP-1 har dessutom ett</w:t>
      </w:r>
      <w:r w:rsidR="00F625FB"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lovande effekt på hyperkolesterolemi och kan i framtiden minska behovet av att använda</w:t>
      </w:r>
      <w:r w:rsidR="00F625FB" w:rsidRPr="00E62CC4">
        <w:rPr>
          <w:rFonts w:ascii="Times New Roman" w:hAnsi="Times New Roman" w:cs="Times New Roman"/>
          <w:color w:val="000000"/>
          <w:szCs w:val="22"/>
        </w:rPr>
        <w:t xml:space="preserve"> </w:t>
      </w:r>
      <w:r w:rsidRPr="00E62CC4">
        <w:rPr>
          <w:rFonts w:ascii="Times New Roman" w:hAnsi="Times New Roman" w:cs="Times New Roman"/>
          <w:color w:val="000000"/>
          <w:szCs w:val="22"/>
        </w:rPr>
        <w:t>statiner som är relaterade med en besvärligt muskelbiverkan.</w:t>
      </w:r>
    </w:p>
    <w:p w14:paraId="2024938D" w14:textId="77777777" w:rsidR="00F625FB" w:rsidRPr="002D6FCF" w:rsidRDefault="00F625FB" w:rsidP="00CE79C3">
      <w:pPr>
        <w:rPr>
          <w:rFonts w:ascii="Helvetica Neue" w:eastAsia="Times New Roman" w:hAnsi="Helvetica Neue" w:cs="Times New Roman"/>
          <w:color w:val="000000"/>
          <w:szCs w:val="22"/>
          <w:lang w:eastAsia="sv-SE"/>
        </w:rPr>
      </w:pPr>
    </w:p>
    <w:p w14:paraId="4CD84745" w14:textId="77777777" w:rsidR="00DF163A" w:rsidRDefault="00DF163A" w:rsidP="00CE79C3">
      <w:pPr>
        <w:rPr>
          <w:rFonts w:ascii="Helvetica Neue" w:eastAsia="Times New Roman" w:hAnsi="Helvetica Neue" w:cs="Times New Roman"/>
          <w:color w:val="000000"/>
          <w:szCs w:val="22"/>
          <w:lang w:eastAsia="sv-SE"/>
        </w:rPr>
      </w:pPr>
      <w:r w:rsidRPr="006D142B">
        <w:rPr>
          <w:rFonts w:ascii="Helvetica Neue" w:eastAsia="Times New Roman" w:hAnsi="Helvetica Neue" w:cs="Times New Roman"/>
          <w:color w:val="000000"/>
          <w:szCs w:val="22"/>
          <w:lang w:eastAsia="sv-SE"/>
        </w:rPr>
        <w:lastRenderedPageBreak/>
        <w:t>Mattias Widmark</w:t>
      </w:r>
    </w:p>
    <w:p w14:paraId="30AD7188" w14:textId="4DFCD19C" w:rsidR="004632BB" w:rsidRPr="006D142B" w:rsidRDefault="004632BB" w:rsidP="00CE79C3">
      <w:pPr>
        <w:rPr>
          <w:rFonts w:ascii="Helvetica Neue" w:eastAsia="Times New Roman" w:hAnsi="Helvetica Neue" w:cs="Times New Roman"/>
          <w:color w:val="000000"/>
          <w:szCs w:val="22"/>
          <w:lang w:eastAsia="sv-SE"/>
        </w:rPr>
      </w:pPr>
      <w:r w:rsidRPr="004632BB">
        <w:rPr>
          <w:rFonts w:ascii="Helvetica Neue" w:eastAsia="Times New Roman" w:hAnsi="Helvetica Neue" w:cs="Times New Roman"/>
          <w:color w:val="000000"/>
          <w:szCs w:val="22"/>
          <w:lang w:eastAsia="sv-SE"/>
        </w:rPr>
        <w:t xml:space="preserve">Stora </w:t>
      </w:r>
      <w:proofErr w:type="spellStart"/>
      <w:r w:rsidRPr="004632BB">
        <w:rPr>
          <w:rFonts w:ascii="Helvetica Neue" w:eastAsia="Times New Roman" w:hAnsi="Helvetica Neue" w:cs="Times New Roman"/>
          <w:color w:val="000000"/>
          <w:szCs w:val="22"/>
          <w:lang w:eastAsia="sv-SE"/>
        </w:rPr>
        <w:t>trädgårdsgatans</w:t>
      </w:r>
      <w:proofErr w:type="spellEnd"/>
      <w:r w:rsidRPr="004632BB">
        <w:rPr>
          <w:rFonts w:ascii="Helvetica Neue" w:eastAsia="Times New Roman" w:hAnsi="Helvetica Neue" w:cs="Times New Roman"/>
          <w:color w:val="000000"/>
          <w:szCs w:val="22"/>
          <w:lang w:eastAsia="sv-SE"/>
        </w:rPr>
        <w:t xml:space="preserve"> hälsocentral</w:t>
      </w:r>
      <w:r>
        <w:rPr>
          <w:rFonts w:ascii="Helvetica Neue" w:eastAsia="Times New Roman" w:hAnsi="Helvetica Neue" w:cs="Times New Roman"/>
          <w:color w:val="000000"/>
          <w:szCs w:val="22"/>
          <w:lang w:eastAsia="sv-SE"/>
        </w:rPr>
        <w:t>, Motala</w:t>
      </w:r>
    </w:p>
    <w:p w14:paraId="20330AF8" w14:textId="77777777" w:rsidR="00DF163A" w:rsidRPr="00481EF1" w:rsidRDefault="00000000" w:rsidP="00CE79C3">
      <w:pPr>
        <w:rPr>
          <w:rFonts w:ascii="Helvetica Neue" w:eastAsia="Times New Roman" w:hAnsi="Helvetica Neue" w:cs="Times New Roman"/>
          <w:color w:val="000000"/>
          <w:szCs w:val="22"/>
          <w:lang w:eastAsia="sv-SE"/>
        </w:rPr>
      </w:pPr>
      <w:hyperlink r:id="rId26" w:history="1">
        <w:r w:rsidR="00DF163A" w:rsidRPr="00481EF1">
          <w:rPr>
            <w:rFonts w:ascii="Helvetica Neue" w:eastAsia="Times New Roman" w:hAnsi="Helvetica Neue" w:cs="Times New Roman"/>
            <w:color w:val="000000"/>
            <w:szCs w:val="22"/>
            <w:u w:val="single"/>
            <w:lang w:eastAsia="sv-SE"/>
          </w:rPr>
          <w:t>mattias.joborn@gmail.com</w:t>
        </w:r>
      </w:hyperlink>
    </w:p>
    <w:p w14:paraId="6980CA02" w14:textId="77777777" w:rsidR="00DF163A" w:rsidRDefault="00DF163A" w:rsidP="00CE79C3">
      <w:pPr>
        <w:rPr>
          <w:rFonts w:ascii="Helvetica Neue" w:eastAsia="Times New Roman" w:hAnsi="Helvetica Neue" w:cs="Times New Roman"/>
          <w:color w:val="000000"/>
          <w:szCs w:val="22"/>
          <w:lang w:eastAsia="sv-SE"/>
        </w:rPr>
      </w:pPr>
    </w:p>
    <w:p w14:paraId="3FE47DDA" w14:textId="39AEAAD0" w:rsidR="006D142B" w:rsidRPr="00BA27B5" w:rsidRDefault="006D142B" w:rsidP="006D142B">
      <w:pPr>
        <w:rPr>
          <w:rFonts w:ascii="Arial" w:hAnsi="Arial" w:cs="Arial"/>
          <w:b/>
          <w:bCs/>
          <w:color w:val="000000"/>
          <w:sz w:val="28"/>
          <w:szCs w:val="28"/>
        </w:rPr>
      </w:pPr>
      <w:r w:rsidRPr="00BA27B5">
        <w:rPr>
          <w:rFonts w:ascii="Arial" w:hAnsi="Arial" w:cs="Arial"/>
          <w:b/>
          <w:bCs/>
          <w:color w:val="000000"/>
          <w:sz w:val="28"/>
          <w:szCs w:val="28"/>
        </w:rPr>
        <w:t>Objektifiering av alkoholvanor hos patienter inlagda på medicinsk akutvårdsavdelning – har alkoholen någon påverkan på vårdorsak/vården som ges?</w:t>
      </w:r>
    </w:p>
    <w:p w14:paraId="40EF25D6" w14:textId="77777777" w:rsidR="006D142B" w:rsidRDefault="006D142B" w:rsidP="00CE79C3">
      <w:pPr>
        <w:rPr>
          <w:rFonts w:ascii="Helvetica Neue" w:eastAsia="Times New Roman" w:hAnsi="Helvetica Neue" w:cs="Times New Roman"/>
          <w:color w:val="000000"/>
          <w:szCs w:val="22"/>
          <w:lang w:eastAsia="sv-SE"/>
        </w:rPr>
      </w:pPr>
    </w:p>
    <w:p w14:paraId="714CB039" w14:textId="77777777" w:rsidR="006D142B" w:rsidRPr="004632B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rlito" w:hAnsi="Carlito" w:cs="Carlito"/>
          <w:color w:val="000000" w:themeColor="text1"/>
          <w:sz w:val="26"/>
          <w:szCs w:val="26"/>
        </w:rPr>
      </w:pPr>
      <w:r w:rsidRPr="004632BB">
        <w:rPr>
          <w:rFonts w:ascii="Carlito" w:hAnsi="Carlito" w:cs="Carlito"/>
          <w:color w:val="000000" w:themeColor="text1"/>
          <w:sz w:val="26"/>
          <w:szCs w:val="26"/>
        </w:rPr>
        <w:t>Bakgrund/syfte</w:t>
      </w:r>
    </w:p>
    <w:p w14:paraId="2611736B"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Alkoholöverkonsumtion kostar samhället pengar och ger sjukdom. Provtagning med </w:t>
      </w:r>
      <w:proofErr w:type="spellStart"/>
      <w:r>
        <w:rPr>
          <w:rFonts w:ascii="Helvetica" w:hAnsi="Helvetica" w:cs="Helvetica"/>
          <w:color w:val="000000"/>
          <w:szCs w:val="22"/>
        </w:rPr>
        <w:t>fosfatidyletanol</w:t>
      </w:r>
      <w:proofErr w:type="spellEnd"/>
      <w:r>
        <w:rPr>
          <w:rFonts w:ascii="Helvetica" w:hAnsi="Helvetica" w:cs="Helvetica"/>
          <w:color w:val="000000"/>
          <w:szCs w:val="22"/>
        </w:rPr>
        <w:t xml:space="preserve"> (</w:t>
      </w:r>
      <w:proofErr w:type="spellStart"/>
      <w:r>
        <w:rPr>
          <w:rFonts w:ascii="Helvetica" w:hAnsi="Helvetica" w:cs="Helvetica"/>
          <w:color w:val="000000"/>
          <w:szCs w:val="22"/>
        </w:rPr>
        <w:t>PEth</w:t>
      </w:r>
      <w:proofErr w:type="spellEnd"/>
      <w:r>
        <w:rPr>
          <w:rFonts w:ascii="Helvetica" w:hAnsi="Helvetica" w:cs="Helvetica"/>
          <w:color w:val="000000"/>
          <w:szCs w:val="22"/>
        </w:rPr>
        <w:t>) är en bra metod för att hitta alkoholöverkonsumtion. I denna studie har utvidgad provtagning med PEth använts för att kartlägga förekomst av alkoholöverkonsumtion och vad det tillför den kliniska bedömningen.</w:t>
      </w:r>
    </w:p>
    <w:p w14:paraId="06859B54"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rlito" w:hAnsi="Carlito" w:cs="Carlito"/>
          <w:color w:val="244084"/>
          <w:sz w:val="26"/>
          <w:szCs w:val="26"/>
        </w:rPr>
      </w:pPr>
    </w:p>
    <w:p w14:paraId="4EA4959E" w14:textId="77777777" w:rsidR="006D142B" w:rsidRPr="004632B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rlito" w:hAnsi="Carlito" w:cs="Carlito"/>
          <w:color w:val="000000" w:themeColor="text1"/>
          <w:sz w:val="26"/>
          <w:szCs w:val="26"/>
        </w:rPr>
      </w:pPr>
      <w:r w:rsidRPr="004632BB">
        <w:rPr>
          <w:rFonts w:ascii="Carlito" w:hAnsi="Carlito" w:cs="Carlito"/>
          <w:color w:val="000000" w:themeColor="text1"/>
          <w:sz w:val="26"/>
          <w:szCs w:val="26"/>
        </w:rPr>
        <w:t>Material och metod</w:t>
      </w:r>
    </w:p>
    <w:p w14:paraId="1B0CBFC4"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Patienter inkluderades på medicinska akutvårdsavdelningen, Norrlands universitetssjukhus. En utvidgad provtagning med PEth genomfördes på de inkluderade patienterna. Efter studietidens slut granskades patientjournaler avseende PEth och andra förutbestämda variabler, och statistisk analys </w:t>
      </w:r>
    </w:p>
    <w:p w14:paraId="53259539"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genomfördes.</w:t>
      </w:r>
    </w:p>
    <w:p w14:paraId="3D86E504" w14:textId="77777777" w:rsidR="00ED09D8" w:rsidRDefault="00ED09D8"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63DA8F6F" w14:textId="77777777" w:rsidR="006D142B" w:rsidRPr="004632B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rlito" w:hAnsi="Carlito" w:cs="Carlito"/>
          <w:color w:val="000000" w:themeColor="text1"/>
          <w:sz w:val="26"/>
          <w:szCs w:val="26"/>
        </w:rPr>
      </w:pPr>
      <w:r w:rsidRPr="004632BB">
        <w:rPr>
          <w:rFonts w:ascii="Carlito" w:hAnsi="Carlito" w:cs="Carlito"/>
          <w:color w:val="000000" w:themeColor="text1"/>
          <w:sz w:val="26"/>
          <w:szCs w:val="26"/>
        </w:rPr>
        <w:t>Resultat</w:t>
      </w:r>
    </w:p>
    <w:p w14:paraId="52BD8C76"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Etthundrasjuttiosju patienter inkluderades. 18 (38%) av PEth-proven visade på en hög alkoholkonsumtion, PEth &gt;0,30. För flera patienter kunde inte någon fastställd eller misstänkt alkoholöverkonsumtion utläsas i journalen, men PEth utföll positivt (&gt;0,30). På motsvarande sätt hade flera patienter en dokumenterat känd alkoholöverkonsumtion i historiken, men ett omätbart lågt PEth (&lt;0,05). För bägge kategorierna rör det sig dock om ett fåtal patienter.</w:t>
      </w:r>
    </w:p>
    <w:p w14:paraId="4CC25D5D" w14:textId="77777777" w:rsidR="006D142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57849219" w14:textId="77777777" w:rsidR="006D142B" w:rsidRPr="004632BB"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rlito" w:hAnsi="Carlito" w:cs="Carlito"/>
          <w:color w:val="000000" w:themeColor="text1"/>
          <w:sz w:val="26"/>
          <w:szCs w:val="26"/>
        </w:rPr>
      </w:pPr>
      <w:r w:rsidRPr="004632BB">
        <w:rPr>
          <w:rFonts w:ascii="Carlito" w:hAnsi="Carlito" w:cs="Carlito"/>
          <w:color w:val="000000" w:themeColor="text1"/>
          <w:sz w:val="26"/>
          <w:szCs w:val="26"/>
        </w:rPr>
        <w:t>Diskussion</w:t>
      </w:r>
    </w:p>
    <w:p w14:paraId="13E5B6B5" w14:textId="77777777" w:rsidR="006D142B" w:rsidRPr="00F9068D" w:rsidRDefault="006D142B" w:rsidP="006D1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Denna studie bekräftar att alkoholöverkonsumtion är vanligt förekommande, även på medicinsk akutvårdsavdelning. Detta har med största sannolikhet har inverkan på vården. PEth togs på en hög andel patienter, vilket visar att alkoholöverkonsumtion är vanligt förekommande i kliniska överväganden. PEth-provtagning kan identifiera patienter med alkoholöverkonsumtion som ej identifierats utan provet. I denna studie kunde vi med enkla metoder få en stor andel av de inkluderade patienterna att bli provtagna med PEth. Materialet är dock inte stort och studien är att betrakta som en pilotstudie.</w:t>
      </w:r>
    </w:p>
    <w:p w14:paraId="69A81C25" w14:textId="77777777" w:rsidR="006D142B" w:rsidRDefault="006D142B" w:rsidP="00CE79C3">
      <w:pPr>
        <w:rPr>
          <w:rFonts w:ascii="Helvetica Neue" w:eastAsia="Times New Roman" w:hAnsi="Helvetica Neue" w:cs="Times New Roman"/>
          <w:color w:val="000000"/>
          <w:szCs w:val="22"/>
          <w:lang w:eastAsia="sv-SE"/>
        </w:rPr>
      </w:pPr>
    </w:p>
    <w:p w14:paraId="70DE9F92" w14:textId="77777777" w:rsidR="00ED09D8" w:rsidRPr="00481EF1" w:rsidRDefault="00ED09D8" w:rsidP="00CE79C3">
      <w:pPr>
        <w:rPr>
          <w:rFonts w:ascii="Helvetica Neue" w:eastAsia="Times New Roman" w:hAnsi="Helvetica Neue" w:cs="Times New Roman"/>
          <w:color w:val="000000"/>
          <w:szCs w:val="22"/>
          <w:lang w:eastAsia="sv-SE"/>
        </w:rPr>
      </w:pPr>
    </w:p>
    <w:p w14:paraId="099C117D" w14:textId="77777777" w:rsidR="00DF163A" w:rsidRPr="00481EF1" w:rsidRDefault="00DF163A" w:rsidP="00CE79C3">
      <w:pPr>
        <w:rPr>
          <w:rFonts w:ascii="Helvetica Neue" w:eastAsia="Times New Roman" w:hAnsi="Helvetica Neue" w:cs="Times New Roman"/>
          <w:color w:val="000000"/>
          <w:szCs w:val="22"/>
          <w:lang w:eastAsia="sv-SE"/>
        </w:rPr>
      </w:pPr>
    </w:p>
    <w:p w14:paraId="61388AF5" w14:textId="77777777" w:rsidR="00DF163A" w:rsidRPr="00813DCB" w:rsidRDefault="00DF163A" w:rsidP="00CE79C3">
      <w:pPr>
        <w:rPr>
          <w:rFonts w:ascii="Helvetica Neue" w:eastAsia="Times New Roman" w:hAnsi="Helvetica Neue" w:cs="Times New Roman"/>
          <w:color w:val="000000"/>
          <w:szCs w:val="22"/>
          <w:lang w:eastAsia="sv-SE"/>
        </w:rPr>
      </w:pPr>
      <w:r w:rsidRPr="00813DCB">
        <w:rPr>
          <w:rFonts w:ascii="Helvetica Neue" w:eastAsia="Times New Roman" w:hAnsi="Helvetica Neue" w:cs="Times New Roman"/>
          <w:color w:val="000000"/>
          <w:szCs w:val="22"/>
          <w:lang w:eastAsia="sv-SE"/>
        </w:rPr>
        <w:t>Max Österlund</w:t>
      </w:r>
    </w:p>
    <w:p w14:paraId="6703DDCB" w14:textId="15DF8160" w:rsidR="004632BB" w:rsidRPr="004632BB" w:rsidRDefault="004632BB" w:rsidP="00CE79C3">
      <w:pPr>
        <w:rPr>
          <w:rFonts w:ascii="Helvetica Neue" w:eastAsia="Times New Roman" w:hAnsi="Helvetica Neue" w:cs="Times New Roman"/>
          <w:color w:val="000000"/>
          <w:szCs w:val="22"/>
          <w:lang w:eastAsia="sv-SE"/>
        </w:rPr>
      </w:pPr>
      <w:r w:rsidRPr="004632BB">
        <w:rPr>
          <w:rFonts w:ascii="Helvetica Neue" w:eastAsia="Times New Roman" w:hAnsi="Helvetica Neue" w:cs="Times New Roman"/>
          <w:color w:val="000000"/>
          <w:szCs w:val="22"/>
          <w:lang w:eastAsia="sv-SE"/>
        </w:rPr>
        <w:t>Kärna Vårdcentral</w:t>
      </w:r>
      <w:r>
        <w:rPr>
          <w:rFonts w:ascii="Helvetica Neue" w:eastAsia="Times New Roman" w:hAnsi="Helvetica Neue" w:cs="Times New Roman"/>
          <w:color w:val="000000"/>
          <w:szCs w:val="22"/>
          <w:lang w:eastAsia="sv-SE"/>
        </w:rPr>
        <w:t>, Linköping</w:t>
      </w:r>
    </w:p>
    <w:p w14:paraId="5137C20D" w14:textId="77777777" w:rsidR="00DF163A" w:rsidRPr="00813DCB" w:rsidRDefault="00000000" w:rsidP="00CE79C3">
      <w:pPr>
        <w:rPr>
          <w:rFonts w:ascii="Helvetica Neue" w:eastAsia="Times New Roman" w:hAnsi="Helvetica Neue" w:cs="Times New Roman"/>
          <w:color w:val="000000"/>
          <w:szCs w:val="22"/>
          <w:u w:val="single"/>
          <w:lang w:eastAsia="sv-SE"/>
        </w:rPr>
      </w:pPr>
      <w:hyperlink r:id="rId27" w:history="1">
        <w:r w:rsidR="00DF163A" w:rsidRPr="00813DCB">
          <w:rPr>
            <w:rFonts w:ascii="Helvetica Neue" w:eastAsia="Times New Roman" w:hAnsi="Helvetica Neue" w:cs="Times New Roman"/>
            <w:color w:val="000000"/>
            <w:szCs w:val="22"/>
            <w:u w:val="single"/>
            <w:lang w:eastAsia="sv-SE"/>
          </w:rPr>
          <w:t>max.osterlund@regionostergotland.se</w:t>
        </w:r>
      </w:hyperlink>
    </w:p>
    <w:p w14:paraId="05E18937" w14:textId="77777777" w:rsidR="004632BB" w:rsidRPr="00813DCB" w:rsidRDefault="004632BB" w:rsidP="00CE79C3">
      <w:pPr>
        <w:rPr>
          <w:rFonts w:ascii="Helvetica Neue" w:eastAsia="Times New Roman" w:hAnsi="Helvetica Neue" w:cs="Times New Roman"/>
          <w:color w:val="000000"/>
          <w:szCs w:val="22"/>
          <w:u w:val="single"/>
          <w:lang w:eastAsia="sv-SE"/>
        </w:rPr>
      </w:pPr>
    </w:p>
    <w:p w14:paraId="69F538E8" w14:textId="3A72F96C" w:rsidR="00BA27B5" w:rsidRDefault="00D31200" w:rsidP="00D31200">
      <w:pPr>
        <w:rPr>
          <w:rFonts w:ascii="Arial" w:hAnsi="Arial" w:cs="Arial"/>
          <w:b/>
          <w:bCs/>
          <w:color w:val="000000"/>
          <w:sz w:val="28"/>
          <w:szCs w:val="28"/>
          <w:lang w:val="en-US"/>
        </w:rPr>
      </w:pPr>
      <w:r w:rsidRPr="00BA27B5">
        <w:rPr>
          <w:rFonts w:ascii="Arial" w:hAnsi="Arial" w:cs="Arial"/>
          <w:b/>
          <w:bCs/>
          <w:color w:val="000000"/>
          <w:sz w:val="28"/>
          <w:szCs w:val="28"/>
          <w:lang w:val="en-US"/>
        </w:rPr>
        <w:t>Evaluation of a serological method to identify human pathogenic strains of the Borrelia burgdorferi sensu lato species complex</w:t>
      </w:r>
      <w:r w:rsidR="00BA27B5" w:rsidRPr="00BA27B5">
        <w:rPr>
          <w:rFonts w:ascii="Arial" w:hAnsi="Arial" w:cs="Arial"/>
          <w:b/>
          <w:bCs/>
          <w:color w:val="000000"/>
          <w:sz w:val="28"/>
          <w:szCs w:val="28"/>
          <w:lang w:val="en-US"/>
        </w:rPr>
        <w:t xml:space="preserve">. </w:t>
      </w:r>
      <w:r w:rsidRPr="00BA27B5">
        <w:rPr>
          <w:rFonts w:ascii="Arial" w:hAnsi="Arial" w:cs="Arial"/>
          <w:b/>
          <w:bCs/>
          <w:color w:val="000000"/>
          <w:sz w:val="28"/>
          <w:szCs w:val="28"/>
          <w:lang w:val="en-US"/>
        </w:rPr>
        <w:t>A complementary tool in primary health care for neuroborreliosis diagnostics?</w:t>
      </w:r>
    </w:p>
    <w:p w14:paraId="4AF2CDD2" w14:textId="77777777" w:rsidR="00BA27B5" w:rsidRPr="004632BB" w:rsidRDefault="00BA27B5" w:rsidP="00BA27B5">
      <w:pPr>
        <w:pStyle w:val="Rubrik2"/>
        <w:rPr>
          <w:color w:val="000000" w:themeColor="text1"/>
          <w:sz w:val="24"/>
          <w:szCs w:val="24"/>
          <w:lang w:val="en-US"/>
        </w:rPr>
      </w:pPr>
      <w:r w:rsidRPr="004632BB">
        <w:rPr>
          <w:color w:val="000000" w:themeColor="text1"/>
          <w:sz w:val="24"/>
          <w:szCs w:val="24"/>
          <w:lang w:val="en-US"/>
        </w:rPr>
        <w:lastRenderedPageBreak/>
        <w:t>Aim</w:t>
      </w:r>
    </w:p>
    <w:p w14:paraId="5FCECD99" w14:textId="77777777" w:rsidR="00BA27B5" w:rsidRPr="004632BB" w:rsidRDefault="00BA27B5" w:rsidP="00BA27B5">
      <w:pPr>
        <w:rPr>
          <w:color w:val="000000" w:themeColor="text1"/>
          <w:lang w:val="en-US"/>
        </w:rPr>
      </w:pPr>
      <w:r w:rsidRPr="004632BB">
        <w:rPr>
          <w:color w:val="000000" w:themeColor="text1"/>
          <w:lang w:val="en-US"/>
        </w:rPr>
        <w:t xml:space="preserve">The relationship between neuroborreliosis and </w:t>
      </w:r>
      <w:r w:rsidRPr="004632BB">
        <w:rPr>
          <w:i/>
          <w:color w:val="000000" w:themeColor="text1"/>
          <w:lang w:val="en-US"/>
        </w:rPr>
        <w:t xml:space="preserve">Borrelia </w:t>
      </w:r>
      <w:proofErr w:type="spellStart"/>
      <w:r w:rsidRPr="004632BB">
        <w:rPr>
          <w:i/>
          <w:color w:val="000000" w:themeColor="text1"/>
          <w:lang w:val="en-US"/>
        </w:rPr>
        <w:t>garinii</w:t>
      </w:r>
      <w:proofErr w:type="spellEnd"/>
      <w:r w:rsidRPr="004632BB">
        <w:rPr>
          <w:color w:val="000000" w:themeColor="text1"/>
          <w:lang w:val="en-US"/>
        </w:rPr>
        <w:t xml:space="preserve"> raises the question if a serological method with discriminatory power between human pathogenic </w:t>
      </w:r>
      <w:r w:rsidRPr="004632BB">
        <w:rPr>
          <w:i/>
          <w:iCs/>
          <w:color w:val="000000" w:themeColor="text1"/>
          <w:lang w:val="en-US"/>
        </w:rPr>
        <w:t>Borrelia</w:t>
      </w:r>
      <w:r w:rsidRPr="004632BB">
        <w:rPr>
          <w:color w:val="000000" w:themeColor="text1"/>
          <w:lang w:val="en-US"/>
        </w:rPr>
        <w:t xml:space="preserve"> species can act as a possible complimentary diagnostic tool in diagnosing neuroborreliosis. The aim of this project was to evaluate a new ELISA protocol that has shown high accuracy in its discriminating power.  </w:t>
      </w:r>
    </w:p>
    <w:p w14:paraId="1BB25E65" w14:textId="77777777" w:rsidR="00BA27B5" w:rsidRPr="004632BB" w:rsidRDefault="00BA27B5" w:rsidP="00BA27B5">
      <w:pPr>
        <w:pStyle w:val="Rubrik2"/>
        <w:rPr>
          <w:color w:val="000000" w:themeColor="text1"/>
          <w:sz w:val="24"/>
          <w:szCs w:val="24"/>
          <w:lang w:val="en-US"/>
        </w:rPr>
      </w:pPr>
      <w:r w:rsidRPr="004632BB">
        <w:rPr>
          <w:color w:val="000000" w:themeColor="text1"/>
          <w:sz w:val="24"/>
          <w:szCs w:val="24"/>
          <w:lang w:val="en-US"/>
        </w:rPr>
        <w:t>Methods</w:t>
      </w:r>
    </w:p>
    <w:p w14:paraId="24DC0D2E" w14:textId="77777777" w:rsidR="00BA27B5" w:rsidRPr="004632BB" w:rsidRDefault="00BA27B5" w:rsidP="00BA27B5">
      <w:pPr>
        <w:rPr>
          <w:color w:val="000000" w:themeColor="text1"/>
          <w:lang w:val="en-US"/>
        </w:rPr>
      </w:pPr>
      <w:r w:rsidRPr="004632BB">
        <w:rPr>
          <w:color w:val="000000" w:themeColor="text1"/>
          <w:lang w:val="en-US"/>
        </w:rPr>
        <w:t xml:space="preserve">Inclusion and follow up serum samples from 12 patients with typical and atypical erythema </w:t>
      </w:r>
      <w:proofErr w:type="spellStart"/>
      <w:r w:rsidRPr="004632BB">
        <w:rPr>
          <w:color w:val="000000" w:themeColor="text1"/>
          <w:lang w:val="en-US"/>
        </w:rPr>
        <w:t>migrans</w:t>
      </w:r>
      <w:proofErr w:type="spellEnd"/>
      <w:r w:rsidRPr="004632BB">
        <w:rPr>
          <w:color w:val="000000" w:themeColor="text1"/>
          <w:lang w:val="en-US"/>
        </w:rPr>
        <w:t xml:space="preserve"> were </w:t>
      </w:r>
      <w:proofErr w:type="spellStart"/>
      <w:r w:rsidRPr="004632BB">
        <w:rPr>
          <w:color w:val="000000" w:themeColor="text1"/>
          <w:lang w:val="en-US"/>
        </w:rPr>
        <w:t>analysed</w:t>
      </w:r>
      <w:proofErr w:type="spellEnd"/>
      <w:r w:rsidRPr="004632BB">
        <w:rPr>
          <w:color w:val="000000" w:themeColor="text1"/>
          <w:lang w:val="en-US"/>
        </w:rPr>
        <w:t xml:space="preserve">. The species prediction was determined by the total sum of peptides where the species-specific corresponding peptide gave: (a) a positive (&gt;2.5) Optical Density (OD) ratio; and (b) where this was the highest of the three species-specific corresponding peptide values. Where all OD ratios were &lt; 2.5, the prediction was recorded as negative for all species. </w:t>
      </w:r>
    </w:p>
    <w:p w14:paraId="28F251F0" w14:textId="77777777" w:rsidR="00BA27B5" w:rsidRPr="004632BB" w:rsidRDefault="00BA27B5" w:rsidP="00BA27B5">
      <w:pPr>
        <w:pStyle w:val="Rubrik2"/>
        <w:rPr>
          <w:color w:val="000000" w:themeColor="text1"/>
          <w:sz w:val="24"/>
          <w:szCs w:val="24"/>
          <w:lang w:val="en-US"/>
        </w:rPr>
      </w:pPr>
      <w:r w:rsidRPr="004632BB">
        <w:rPr>
          <w:color w:val="000000" w:themeColor="text1"/>
          <w:sz w:val="24"/>
          <w:szCs w:val="24"/>
          <w:lang w:val="en-US"/>
        </w:rPr>
        <w:t>Results</w:t>
      </w:r>
    </w:p>
    <w:p w14:paraId="733E2ED0" w14:textId="77777777" w:rsidR="00BA27B5" w:rsidRPr="004632BB" w:rsidRDefault="00BA27B5" w:rsidP="00BA27B5">
      <w:pPr>
        <w:rPr>
          <w:color w:val="000000" w:themeColor="text1"/>
          <w:lang w:val="en-US"/>
        </w:rPr>
      </w:pPr>
      <w:r w:rsidRPr="004632BB">
        <w:rPr>
          <w:color w:val="000000" w:themeColor="text1"/>
          <w:lang w:val="en-US"/>
        </w:rPr>
        <w:t xml:space="preserve">IgG + IgM antibodies against human pathogenic </w:t>
      </w:r>
      <w:r w:rsidRPr="004632BB">
        <w:rPr>
          <w:i/>
          <w:iCs/>
          <w:color w:val="000000" w:themeColor="text1"/>
          <w:lang w:val="en-US"/>
        </w:rPr>
        <w:t>Borrelia burgdorferi</w:t>
      </w:r>
      <w:r w:rsidRPr="004632BB">
        <w:rPr>
          <w:color w:val="000000" w:themeColor="text1"/>
          <w:lang w:val="en-US"/>
        </w:rPr>
        <w:t xml:space="preserve"> were detected in 21 out of 24 serum samples. In 13 of these 21 samples, one species was sorted out as dominant by the genospecies algorithm, and in 8 samples there were an equal number of peptides meeting the criteria of the algorithm in two different genospecies. The consistency between inclusion and follow up samples in OD-ratio was 2 out of 12.</w:t>
      </w:r>
    </w:p>
    <w:p w14:paraId="3396DE78" w14:textId="77777777" w:rsidR="00BA27B5" w:rsidRPr="004632BB" w:rsidRDefault="00BA27B5" w:rsidP="00BA27B5">
      <w:pPr>
        <w:pStyle w:val="Rubrik2"/>
        <w:rPr>
          <w:color w:val="000000" w:themeColor="text1"/>
          <w:sz w:val="24"/>
          <w:szCs w:val="24"/>
          <w:lang w:val="en-US"/>
        </w:rPr>
      </w:pPr>
      <w:r w:rsidRPr="004632BB">
        <w:rPr>
          <w:color w:val="000000" w:themeColor="text1"/>
          <w:sz w:val="24"/>
          <w:szCs w:val="24"/>
          <w:lang w:val="en-US"/>
        </w:rPr>
        <w:t>Conclusion</w:t>
      </w:r>
    </w:p>
    <w:p w14:paraId="3DE173A4" w14:textId="77777777" w:rsidR="00BA27B5" w:rsidRPr="004632BB" w:rsidRDefault="00BA27B5" w:rsidP="00BA27B5">
      <w:pPr>
        <w:rPr>
          <w:color w:val="000000" w:themeColor="text1"/>
          <w:lang w:val="en-US"/>
        </w:rPr>
      </w:pPr>
      <w:r w:rsidRPr="004632BB">
        <w:rPr>
          <w:color w:val="000000" w:themeColor="text1"/>
          <w:lang w:val="en-US"/>
        </w:rPr>
        <w:t>Due to the lack of a reference material, it is not possible to determine the specificity and sensitivity of the new ELISA protocol and there are multiple reasons to question the accuracy of our results. Further studies need to be conducted to verify the discriminating efficacy of the assay.</w:t>
      </w:r>
    </w:p>
    <w:p w14:paraId="32A1FDE0" w14:textId="77777777" w:rsidR="00DF163A" w:rsidRDefault="00DF163A" w:rsidP="00CE79C3">
      <w:pPr>
        <w:rPr>
          <w:rFonts w:ascii="Helvetica Neue" w:eastAsia="Times New Roman" w:hAnsi="Helvetica Neue" w:cs="Times New Roman"/>
          <w:color w:val="000000" w:themeColor="text1"/>
          <w:szCs w:val="22"/>
          <w:lang w:val="en-US" w:eastAsia="sv-SE"/>
        </w:rPr>
      </w:pPr>
    </w:p>
    <w:p w14:paraId="42E0A2C4" w14:textId="77777777" w:rsidR="00E62CC4" w:rsidRPr="004632BB" w:rsidRDefault="00E62CC4" w:rsidP="00CE79C3">
      <w:pPr>
        <w:rPr>
          <w:rFonts w:ascii="Helvetica Neue" w:eastAsia="Times New Roman" w:hAnsi="Helvetica Neue" w:cs="Times New Roman"/>
          <w:color w:val="000000" w:themeColor="text1"/>
          <w:szCs w:val="22"/>
          <w:lang w:val="en-US" w:eastAsia="sv-SE"/>
        </w:rPr>
      </w:pPr>
    </w:p>
    <w:p w14:paraId="631C5FE3" w14:textId="77777777" w:rsidR="00DF163A" w:rsidRPr="00E62CC4" w:rsidRDefault="00DF163A" w:rsidP="00520828">
      <w:pPr>
        <w:rPr>
          <w:rFonts w:ascii="Helvetica Neue" w:eastAsia="Times New Roman" w:hAnsi="Helvetica Neue" w:cs="Times New Roman"/>
          <w:color w:val="000000" w:themeColor="text1"/>
          <w:szCs w:val="22"/>
          <w:lang w:eastAsia="sv-SE"/>
        </w:rPr>
      </w:pPr>
      <w:r w:rsidRPr="00E62CC4">
        <w:rPr>
          <w:rFonts w:ascii="Helvetica Neue" w:eastAsia="Times New Roman" w:hAnsi="Helvetica Neue" w:cs="Times New Roman"/>
          <w:color w:val="000000" w:themeColor="text1"/>
          <w:szCs w:val="22"/>
          <w:lang w:eastAsia="sv-SE"/>
        </w:rPr>
        <w:t xml:space="preserve">Mohammad </w:t>
      </w:r>
      <w:proofErr w:type="spellStart"/>
      <w:r w:rsidRPr="00E62CC4">
        <w:rPr>
          <w:rFonts w:ascii="Helvetica Neue" w:eastAsia="Times New Roman" w:hAnsi="Helvetica Neue" w:cs="Times New Roman"/>
          <w:color w:val="000000" w:themeColor="text1"/>
          <w:szCs w:val="22"/>
          <w:lang w:eastAsia="sv-SE"/>
        </w:rPr>
        <w:t>Oskooi</w:t>
      </w:r>
      <w:proofErr w:type="spellEnd"/>
    </w:p>
    <w:p w14:paraId="439C84A2" w14:textId="63B2F1C5" w:rsidR="005753A5" w:rsidRPr="00E62CC4" w:rsidRDefault="00520828" w:rsidP="00520828">
      <w:pPr>
        <w:rPr>
          <w:rFonts w:ascii="Helvetica Neue" w:eastAsia="Times New Roman" w:hAnsi="Helvetica Neue" w:cs="Times New Roman"/>
          <w:color w:val="000000"/>
          <w:szCs w:val="22"/>
          <w:lang w:eastAsia="sv-SE"/>
        </w:rPr>
      </w:pPr>
      <w:r w:rsidRPr="00977784">
        <w:rPr>
          <w:rFonts w:ascii="TimesNewRomanPSMT" w:eastAsia="Times New Roman" w:hAnsi="TimesNewRomanPSMT" w:cs="Times New Roman"/>
          <w:szCs w:val="22"/>
          <w:lang w:eastAsia="sv-SE"/>
        </w:rPr>
        <w:t>Lomma 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rdcentral</w:t>
      </w:r>
      <w:r w:rsidRPr="00E62CC4">
        <w:rPr>
          <w:rFonts w:ascii="TimesNewRomanPSMT" w:eastAsia="Times New Roman" w:hAnsi="TimesNewRomanPSMT" w:cs="Times New Roman"/>
          <w:szCs w:val="22"/>
          <w:lang w:eastAsia="sv-SE"/>
        </w:rPr>
        <w:t>, Lomma</w:t>
      </w:r>
    </w:p>
    <w:p w14:paraId="4334868A" w14:textId="3ED1203B" w:rsidR="00520828" w:rsidRPr="00E62CC4" w:rsidRDefault="00520828" w:rsidP="00520828">
      <w:pPr>
        <w:shd w:val="clear" w:color="auto" w:fill="FFFFFF"/>
        <w:rPr>
          <w:rFonts w:ascii="TimesNewRomanPSMT" w:eastAsia="Times New Roman" w:hAnsi="TimesNewRomanPSMT" w:cs="Times New Roman"/>
          <w:color w:val="000000" w:themeColor="text1"/>
          <w:szCs w:val="22"/>
          <w:lang w:eastAsia="sv-SE"/>
        </w:rPr>
      </w:pPr>
      <w:r w:rsidRPr="00977784">
        <w:rPr>
          <w:rFonts w:ascii="TimesNewRomanPSMT" w:eastAsia="Times New Roman" w:hAnsi="TimesNewRomanPSMT" w:cs="Times New Roman"/>
          <w:color w:val="000000" w:themeColor="text1"/>
          <w:szCs w:val="22"/>
          <w:lang w:eastAsia="sv-SE"/>
        </w:rPr>
        <w:t xml:space="preserve">mohammad.oskooi@skane.se </w:t>
      </w:r>
    </w:p>
    <w:p w14:paraId="2D65755B" w14:textId="77777777" w:rsidR="00520828" w:rsidRPr="00977784" w:rsidRDefault="00520828" w:rsidP="00520828">
      <w:pPr>
        <w:shd w:val="clear" w:color="auto" w:fill="FFFFFF"/>
        <w:rPr>
          <w:rFonts w:ascii="Times New Roman" w:eastAsia="Times New Roman" w:hAnsi="Times New Roman" w:cs="Times New Roman"/>
          <w:sz w:val="24"/>
          <w:lang w:eastAsia="sv-SE"/>
        </w:rPr>
      </w:pPr>
    </w:p>
    <w:p w14:paraId="511A348C" w14:textId="77777777" w:rsidR="00520828" w:rsidRPr="00977784" w:rsidRDefault="00520828" w:rsidP="00520828">
      <w:pPr>
        <w:shd w:val="clear" w:color="auto" w:fill="FFFFFF"/>
        <w:rPr>
          <w:rFonts w:ascii="Times New Roman" w:eastAsia="Times New Roman" w:hAnsi="Times New Roman" w:cs="Times New Roman"/>
          <w:sz w:val="24"/>
          <w:lang w:eastAsia="sv-SE"/>
        </w:rPr>
      </w:pPr>
      <w:r w:rsidRPr="00977784">
        <w:rPr>
          <w:rFonts w:ascii="TimesNewRomanPS" w:eastAsia="Times New Roman" w:hAnsi="TimesNewRomanPS" w:cs="Times New Roman"/>
          <w:b/>
          <w:bCs/>
          <w:sz w:val="24"/>
          <w:lang w:eastAsia="sv-SE"/>
        </w:rPr>
        <w:t>Prim</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rprevention av kardiovaskul</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ra h</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ndelser hos patienter med hypertoni vid Lomma v</w:t>
      </w:r>
      <w:r>
        <w:rPr>
          <w:rFonts w:ascii="TimesNewRomanPS" w:eastAsia="Times New Roman" w:hAnsi="TimesNewRomanPS" w:cs="Times New Roman"/>
          <w:b/>
          <w:bCs/>
          <w:sz w:val="24"/>
          <w:lang w:eastAsia="sv-SE"/>
        </w:rPr>
        <w:t>å</w:t>
      </w:r>
      <w:r w:rsidRPr="00977784">
        <w:rPr>
          <w:rFonts w:ascii="TimesNewRomanPS" w:eastAsia="Times New Roman" w:hAnsi="TimesNewRomanPS" w:cs="Times New Roman"/>
          <w:b/>
          <w:bCs/>
          <w:sz w:val="24"/>
          <w:lang w:eastAsia="sv-SE"/>
        </w:rPr>
        <w:t>rdcentral - till</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mpas validerade instrument som SCORE2 f</w:t>
      </w:r>
      <w:r>
        <w:rPr>
          <w:rFonts w:ascii="TimesNewRomanPS" w:eastAsia="Times New Roman" w:hAnsi="TimesNewRomanPS" w:cs="Times New Roman"/>
          <w:b/>
          <w:bCs/>
          <w:sz w:val="24"/>
          <w:lang w:eastAsia="sv-SE"/>
        </w:rPr>
        <w:t>ö</w:t>
      </w:r>
      <w:r w:rsidRPr="00977784">
        <w:rPr>
          <w:rFonts w:ascii="TimesNewRomanPS" w:eastAsia="Times New Roman" w:hAnsi="TimesNewRomanPS" w:cs="Times New Roman"/>
          <w:b/>
          <w:bCs/>
          <w:sz w:val="24"/>
          <w:lang w:eastAsia="sv-SE"/>
        </w:rPr>
        <w:t>r ber</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kning av total kardiovaskul</w:t>
      </w:r>
      <w:r>
        <w:rPr>
          <w:rFonts w:ascii="TimesNewRomanPS" w:eastAsia="Times New Roman" w:hAnsi="TimesNewRomanPS" w:cs="Times New Roman"/>
          <w:b/>
          <w:bCs/>
          <w:sz w:val="24"/>
          <w:lang w:eastAsia="sv-SE"/>
        </w:rPr>
        <w:t>ä</w:t>
      </w:r>
      <w:r w:rsidRPr="00977784">
        <w:rPr>
          <w:rFonts w:ascii="TimesNewRomanPS" w:eastAsia="Times New Roman" w:hAnsi="TimesNewRomanPS" w:cs="Times New Roman"/>
          <w:b/>
          <w:bCs/>
          <w:sz w:val="24"/>
          <w:lang w:eastAsia="sv-SE"/>
        </w:rPr>
        <w:t xml:space="preserve">r risk? </w:t>
      </w:r>
    </w:p>
    <w:p w14:paraId="4D6C7C80" w14:textId="77777777" w:rsidR="00520828" w:rsidRDefault="00520828" w:rsidP="00520828">
      <w:pPr>
        <w:shd w:val="clear" w:color="auto" w:fill="FFFFFF"/>
        <w:rPr>
          <w:rFonts w:ascii="TimesNewRomanPS" w:eastAsia="Times New Roman" w:hAnsi="TimesNewRomanPS" w:cs="Times New Roman"/>
          <w:b/>
          <w:bCs/>
          <w:sz w:val="24"/>
          <w:lang w:eastAsia="sv-SE"/>
        </w:rPr>
      </w:pPr>
    </w:p>
    <w:p w14:paraId="755EC595" w14:textId="59312530"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 w:eastAsia="Times New Roman" w:hAnsi="TimesNewRomanPS" w:cs="Times New Roman"/>
          <w:b/>
          <w:bCs/>
          <w:szCs w:val="22"/>
          <w:lang w:eastAsia="sv-SE"/>
        </w:rPr>
        <w:t xml:space="preserve">Bakgrund </w:t>
      </w:r>
    </w:p>
    <w:p w14:paraId="4FCEE674" w14:textId="77777777"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MT" w:eastAsia="Times New Roman" w:hAnsi="TimesNewRomanPSMT" w:cs="Times New Roman"/>
          <w:szCs w:val="22"/>
          <w:lang w:eastAsia="sv-SE"/>
        </w:rPr>
        <w:t>Kardiovaskul</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ra h</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ndelser eller hj</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rt-k</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 xml:space="preserve">rlsjukdom </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 en av de vanligaste orsakerna till allvarlig sjukdom i v</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rlden. 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nga av riskfaktorerna kan p</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verkas under en persons livstid. SCORE2 </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 ett instrument som estimerar den totala risken och det finns rekommenderade behandlingsm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utefter riskniv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 </w:t>
      </w:r>
    </w:p>
    <w:p w14:paraId="53B045BE" w14:textId="77777777" w:rsidR="00E62CC4" w:rsidRDefault="00E62CC4" w:rsidP="00520828">
      <w:pPr>
        <w:shd w:val="clear" w:color="auto" w:fill="FFFFFF"/>
        <w:rPr>
          <w:rFonts w:ascii="TimesNewRomanPS" w:eastAsia="Times New Roman" w:hAnsi="TimesNewRomanPS" w:cs="Times New Roman"/>
          <w:b/>
          <w:bCs/>
          <w:szCs w:val="22"/>
          <w:lang w:eastAsia="sv-SE"/>
        </w:rPr>
      </w:pPr>
    </w:p>
    <w:p w14:paraId="4F6BDD9C" w14:textId="6FDEDC24"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 w:eastAsia="Times New Roman" w:hAnsi="TimesNewRomanPS" w:cs="Times New Roman"/>
          <w:b/>
          <w:bCs/>
          <w:szCs w:val="22"/>
          <w:lang w:eastAsia="sv-SE"/>
        </w:rPr>
        <w:t xml:space="preserve">Syfte </w:t>
      </w:r>
    </w:p>
    <w:p w14:paraId="782191F8" w14:textId="77777777"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MT" w:eastAsia="Times New Roman" w:hAnsi="TimesNewRomanPSMT" w:cs="Times New Roman"/>
          <w:szCs w:val="22"/>
          <w:lang w:eastAsia="sv-SE"/>
        </w:rPr>
        <w:t xml:space="preserve">Att beskriva prevalensen av riskfaktorer hos patienter med hypertoni i </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ldrarna 40-65 </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 att ber</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kna den totala risken 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 insjuknande i hj</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rt-k</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rlh</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ndelser enligt SCORE2 med tillg</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nglig data, samt att avg</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ra hur v</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l behandlingsm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len uppn</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s. </w:t>
      </w:r>
    </w:p>
    <w:p w14:paraId="778563EE" w14:textId="77777777" w:rsidR="00E62CC4" w:rsidRDefault="00E62CC4" w:rsidP="00520828">
      <w:pPr>
        <w:shd w:val="clear" w:color="auto" w:fill="FFFFFF"/>
        <w:rPr>
          <w:rFonts w:ascii="TimesNewRomanPS" w:eastAsia="Times New Roman" w:hAnsi="TimesNewRomanPS" w:cs="Times New Roman"/>
          <w:b/>
          <w:bCs/>
          <w:szCs w:val="22"/>
          <w:lang w:eastAsia="sv-SE"/>
        </w:rPr>
      </w:pPr>
    </w:p>
    <w:p w14:paraId="3AE9D14D" w14:textId="08D53CAD"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 w:eastAsia="Times New Roman" w:hAnsi="TimesNewRomanPS" w:cs="Times New Roman"/>
          <w:b/>
          <w:bCs/>
          <w:szCs w:val="22"/>
          <w:lang w:eastAsia="sv-SE"/>
        </w:rPr>
        <w:t xml:space="preserve">Metod </w:t>
      </w:r>
    </w:p>
    <w:p w14:paraId="370F5AB4" w14:textId="77777777"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MT" w:eastAsia="Times New Roman" w:hAnsi="TimesNewRomanPSMT" w:cs="Times New Roman"/>
          <w:szCs w:val="22"/>
          <w:lang w:eastAsia="sv-SE"/>
        </w:rPr>
        <w:t>Arbetet utf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rdes som en retrospektiv journalgranskning p</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 Lomma 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rdcentral med 9500 listade patienter. En systematisk journalgenomg</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ng av varje patient som uppfyllde inklusionskriterierna genomf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rdes. Med tillg</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nglig data ber</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knades den totala kardiovaskul</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 xml:space="preserve">ra risken enligt SCORE2. </w:t>
      </w:r>
    </w:p>
    <w:p w14:paraId="60AE8D49" w14:textId="77777777" w:rsidR="00E62CC4" w:rsidRDefault="00E62CC4" w:rsidP="00520828">
      <w:pPr>
        <w:shd w:val="clear" w:color="auto" w:fill="FFFFFF"/>
        <w:rPr>
          <w:rFonts w:ascii="TimesNewRomanPS" w:eastAsia="Times New Roman" w:hAnsi="TimesNewRomanPS" w:cs="Times New Roman"/>
          <w:b/>
          <w:bCs/>
          <w:szCs w:val="22"/>
          <w:lang w:eastAsia="sv-SE"/>
        </w:rPr>
      </w:pPr>
    </w:p>
    <w:p w14:paraId="170329C2" w14:textId="53578C4F"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 w:eastAsia="Times New Roman" w:hAnsi="TimesNewRomanPS" w:cs="Times New Roman"/>
          <w:b/>
          <w:bCs/>
          <w:szCs w:val="22"/>
          <w:lang w:eastAsia="sv-SE"/>
        </w:rPr>
        <w:lastRenderedPageBreak/>
        <w:t xml:space="preserve">Resultat </w:t>
      </w:r>
    </w:p>
    <w:p w14:paraId="6F65AA6D" w14:textId="77777777"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MT" w:eastAsia="Times New Roman" w:hAnsi="TimesNewRomanPSMT" w:cs="Times New Roman"/>
          <w:szCs w:val="22"/>
          <w:lang w:eastAsia="sv-SE"/>
        </w:rPr>
        <w:t xml:space="preserve">Totalt 269 patienter inkluderades i studien. Det fanns en diskussion kring total risk i 22% av fallen varav 10% var i form av SCORE2. Av &lt;50 </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ringarna hade 44% “h</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g” risk. Av dessa uppn</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dde 74% blodtrycksm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och 11% LDL-m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l. Av 50-65 </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ringarna hade 55% “h</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g” risk. Av dessa uppn</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dde 62% blodtrycksm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och 14% LDL-m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8% hade “mycket h</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g” risk. Av dessa uppn</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dde 32% blodtrycksm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och 16% LDL-m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 Av 25 r</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kare hade 72% haft diskussion kring r</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 xml:space="preserve">kvanor. </w:t>
      </w:r>
    </w:p>
    <w:p w14:paraId="7858EA21" w14:textId="77777777" w:rsidR="00E62CC4" w:rsidRDefault="00E62CC4" w:rsidP="00520828">
      <w:pPr>
        <w:shd w:val="clear" w:color="auto" w:fill="FFFFFF"/>
        <w:rPr>
          <w:rFonts w:ascii="TimesNewRomanPS" w:eastAsia="Times New Roman" w:hAnsi="TimesNewRomanPS" w:cs="Times New Roman"/>
          <w:b/>
          <w:bCs/>
          <w:szCs w:val="22"/>
          <w:lang w:eastAsia="sv-SE"/>
        </w:rPr>
      </w:pPr>
    </w:p>
    <w:p w14:paraId="2A480538" w14:textId="236F1A83"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 w:eastAsia="Times New Roman" w:hAnsi="TimesNewRomanPS" w:cs="Times New Roman"/>
          <w:b/>
          <w:bCs/>
          <w:szCs w:val="22"/>
          <w:lang w:eastAsia="sv-SE"/>
        </w:rPr>
        <w:t xml:space="preserve">Diskussion </w:t>
      </w:r>
    </w:p>
    <w:p w14:paraId="27FD054B" w14:textId="77777777" w:rsidR="00520828" w:rsidRPr="00977784" w:rsidRDefault="00520828" w:rsidP="00520828">
      <w:pPr>
        <w:shd w:val="clear" w:color="auto" w:fill="FFFFFF"/>
        <w:rPr>
          <w:rFonts w:ascii="Times New Roman" w:eastAsia="Times New Roman" w:hAnsi="Times New Roman" w:cs="Times New Roman"/>
          <w:szCs w:val="22"/>
          <w:lang w:eastAsia="sv-SE"/>
        </w:rPr>
      </w:pPr>
      <w:r w:rsidRPr="00977784">
        <w:rPr>
          <w:rFonts w:ascii="TimesNewRomanPSMT" w:eastAsia="Times New Roman" w:hAnsi="TimesNewRomanPSMT" w:cs="Times New Roman"/>
          <w:szCs w:val="22"/>
          <w:lang w:eastAsia="sv-SE"/>
        </w:rPr>
        <w:t>Sammanfattningsvis finns det ett stort utrymme att 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rb</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ttra 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 riskv</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rdering 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 kardiovaskul</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ra h</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ndelser hos 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ra relativt friska patienter. Dessutom beh</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ver fler patienter f</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 en mer intensifierad intervention 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r att uppn</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 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lniv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er som rekommenderas av </w:t>
      </w:r>
      <w:proofErr w:type="spellStart"/>
      <w:r w:rsidRPr="00977784">
        <w:rPr>
          <w:rFonts w:ascii="TimesNewRomanPSMT" w:eastAsia="Times New Roman" w:hAnsi="TimesNewRomanPSMT" w:cs="Times New Roman"/>
          <w:szCs w:val="22"/>
          <w:lang w:eastAsia="sv-SE"/>
        </w:rPr>
        <w:t>ESC</w:t>
      </w:r>
      <w:proofErr w:type="spellEnd"/>
      <w:r w:rsidRPr="00977784">
        <w:rPr>
          <w:rFonts w:ascii="TimesNewRomanPSMT" w:eastAsia="Times New Roman" w:hAnsi="TimesNewRomanPSMT" w:cs="Times New Roman"/>
          <w:szCs w:val="22"/>
          <w:lang w:eastAsia="sv-SE"/>
        </w:rPr>
        <w:t xml:space="preserve"> 2021. Man kan fr</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ga sig om det </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 rimligt att instrument som SCORE2 anv</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nds rutinm</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ssigt inom prim</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rden, och om det </w:t>
      </w:r>
      <w:r w:rsidRPr="00E62CC4">
        <w:rPr>
          <w:rFonts w:ascii="TimesNewRomanPSMT" w:eastAsia="Times New Roman" w:hAnsi="TimesNewRomanPSMT" w:cs="Times New Roman"/>
          <w:szCs w:val="22"/>
          <w:lang w:eastAsia="sv-SE"/>
        </w:rPr>
        <w:t>ä</w:t>
      </w:r>
      <w:r w:rsidRPr="00977784">
        <w:rPr>
          <w:rFonts w:ascii="TimesNewRomanPSMT" w:eastAsia="Times New Roman" w:hAnsi="TimesNewRomanPSMT" w:cs="Times New Roman"/>
          <w:szCs w:val="22"/>
          <w:lang w:eastAsia="sv-SE"/>
        </w:rPr>
        <w:t>r rimligt att m</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lniv</w:t>
      </w:r>
      <w:r w:rsidRPr="00E62CC4">
        <w:rPr>
          <w:rFonts w:ascii="TimesNewRomanPSMT" w:eastAsia="Times New Roman" w:hAnsi="TimesNewRomanPSMT" w:cs="Times New Roman"/>
          <w:szCs w:val="22"/>
          <w:lang w:eastAsia="sv-SE"/>
        </w:rPr>
        <w:t>å</w:t>
      </w:r>
      <w:r w:rsidRPr="00977784">
        <w:rPr>
          <w:rFonts w:ascii="TimesNewRomanPSMT" w:eastAsia="Times New Roman" w:hAnsi="TimesNewRomanPSMT" w:cs="Times New Roman"/>
          <w:szCs w:val="22"/>
          <w:lang w:eastAsia="sv-SE"/>
        </w:rPr>
        <w:t xml:space="preserve">er som rekommenderas enligt </w:t>
      </w:r>
      <w:proofErr w:type="spellStart"/>
      <w:r w:rsidRPr="00977784">
        <w:rPr>
          <w:rFonts w:ascii="TimesNewRomanPSMT" w:eastAsia="Times New Roman" w:hAnsi="TimesNewRomanPSMT" w:cs="Times New Roman"/>
          <w:szCs w:val="22"/>
          <w:lang w:eastAsia="sv-SE"/>
        </w:rPr>
        <w:t>ESC</w:t>
      </w:r>
      <w:proofErr w:type="spellEnd"/>
      <w:r w:rsidRPr="00977784">
        <w:rPr>
          <w:rFonts w:ascii="TimesNewRomanPSMT" w:eastAsia="Times New Roman" w:hAnsi="TimesNewRomanPSMT" w:cs="Times New Roman"/>
          <w:szCs w:val="22"/>
          <w:lang w:eastAsia="sv-SE"/>
        </w:rPr>
        <w:t xml:space="preserve"> riktlinjer f</w:t>
      </w:r>
      <w:r w:rsidRPr="00E62CC4">
        <w:rPr>
          <w:rFonts w:ascii="TimesNewRomanPSMT" w:eastAsia="Times New Roman" w:hAnsi="TimesNewRomanPSMT" w:cs="Times New Roman"/>
          <w:szCs w:val="22"/>
          <w:lang w:eastAsia="sv-SE"/>
        </w:rPr>
        <w:t>ö</w:t>
      </w:r>
      <w:r w:rsidRPr="00977784">
        <w:rPr>
          <w:rFonts w:ascii="TimesNewRomanPSMT" w:eastAsia="Times New Roman" w:hAnsi="TimesNewRomanPSMT" w:cs="Times New Roman"/>
          <w:szCs w:val="22"/>
          <w:lang w:eastAsia="sv-SE"/>
        </w:rPr>
        <w:t xml:space="preserve">ljs strikt. </w:t>
      </w:r>
    </w:p>
    <w:p w14:paraId="1953A046" w14:textId="77777777" w:rsidR="0086216B" w:rsidRDefault="0086216B" w:rsidP="00CE79C3">
      <w:pPr>
        <w:rPr>
          <w:rFonts w:ascii="Helvetica Neue" w:eastAsia="Times New Roman" w:hAnsi="Helvetica Neue" w:cs="Times New Roman"/>
          <w:color w:val="000000"/>
          <w:szCs w:val="22"/>
          <w:lang w:eastAsia="sv-SE"/>
        </w:rPr>
      </w:pPr>
    </w:p>
    <w:p w14:paraId="1FC1C988" w14:textId="77777777" w:rsidR="00BB2F4E" w:rsidRPr="00E62CC4" w:rsidRDefault="00BB2F4E" w:rsidP="00CE79C3">
      <w:pPr>
        <w:rPr>
          <w:rFonts w:ascii="Helvetica Neue" w:eastAsia="Times New Roman" w:hAnsi="Helvetica Neue" w:cs="Times New Roman"/>
          <w:color w:val="000000"/>
          <w:szCs w:val="22"/>
          <w:lang w:eastAsia="sv-SE"/>
        </w:rPr>
      </w:pPr>
    </w:p>
    <w:p w14:paraId="64481D28" w14:textId="77777777" w:rsidR="0086216B" w:rsidRPr="00481EF1" w:rsidRDefault="0086216B" w:rsidP="00CE79C3">
      <w:pPr>
        <w:rPr>
          <w:rFonts w:ascii="Helvetica Neue" w:eastAsia="Times New Roman" w:hAnsi="Helvetica Neue" w:cs="Times New Roman"/>
          <w:color w:val="000000"/>
          <w:szCs w:val="22"/>
          <w:lang w:eastAsia="sv-SE"/>
        </w:rPr>
      </w:pPr>
    </w:p>
    <w:p w14:paraId="158812FC" w14:textId="77777777" w:rsidR="00DF163A"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Mårten Leijon</w:t>
      </w:r>
    </w:p>
    <w:p w14:paraId="3DA1080F" w14:textId="1B65FFEF" w:rsidR="005753A5" w:rsidRPr="00481EF1" w:rsidRDefault="005753A5" w:rsidP="00CE79C3">
      <w:pPr>
        <w:rPr>
          <w:rFonts w:ascii="Helvetica Neue" w:eastAsia="Times New Roman" w:hAnsi="Helvetica Neue" w:cs="Times New Roman"/>
          <w:color w:val="000000"/>
          <w:szCs w:val="22"/>
          <w:lang w:eastAsia="sv-SE"/>
        </w:rPr>
      </w:pPr>
      <w:proofErr w:type="spellStart"/>
      <w:r w:rsidRPr="005753A5">
        <w:rPr>
          <w:rFonts w:ascii="Helvetica Neue" w:eastAsia="Times New Roman" w:hAnsi="Helvetica Neue" w:cs="Times New Roman"/>
          <w:color w:val="000000"/>
          <w:szCs w:val="22"/>
          <w:lang w:eastAsia="sv-SE"/>
        </w:rPr>
        <w:t>Stureby</w:t>
      </w:r>
      <w:proofErr w:type="spellEnd"/>
      <w:r w:rsidRPr="005753A5">
        <w:rPr>
          <w:rFonts w:ascii="Helvetica Neue" w:eastAsia="Times New Roman" w:hAnsi="Helvetica Neue" w:cs="Times New Roman"/>
          <w:color w:val="000000"/>
          <w:szCs w:val="22"/>
          <w:lang w:eastAsia="sv-SE"/>
        </w:rPr>
        <w:t xml:space="preserve"> vårdcentral</w:t>
      </w:r>
      <w:r>
        <w:rPr>
          <w:rFonts w:ascii="Helvetica Neue" w:eastAsia="Times New Roman" w:hAnsi="Helvetica Neue" w:cs="Times New Roman"/>
          <w:color w:val="000000"/>
          <w:szCs w:val="22"/>
          <w:lang w:eastAsia="sv-SE"/>
        </w:rPr>
        <w:t>, Enskede</w:t>
      </w:r>
    </w:p>
    <w:p w14:paraId="204D00F3" w14:textId="77777777" w:rsidR="00DF163A" w:rsidRPr="00481EF1" w:rsidRDefault="00000000" w:rsidP="00CE79C3">
      <w:pPr>
        <w:rPr>
          <w:rFonts w:ascii="Helvetica Neue" w:eastAsia="Times New Roman" w:hAnsi="Helvetica Neue" w:cs="Times New Roman"/>
          <w:color w:val="000000"/>
          <w:szCs w:val="22"/>
          <w:lang w:eastAsia="sv-SE"/>
        </w:rPr>
      </w:pPr>
      <w:hyperlink r:id="rId28" w:history="1">
        <w:r w:rsidR="00DF163A" w:rsidRPr="00481EF1">
          <w:rPr>
            <w:rFonts w:ascii="Helvetica Neue" w:eastAsia="Times New Roman" w:hAnsi="Helvetica Neue" w:cs="Times New Roman"/>
            <w:color w:val="000000"/>
            <w:szCs w:val="22"/>
            <w:u w:val="single"/>
            <w:lang w:eastAsia="sv-SE"/>
          </w:rPr>
          <w:t>marten.leijon@ptj.se</w:t>
        </w:r>
      </w:hyperlink>
    </w:p>
    <w:p w14:paraId="17CABC57" w14:textId="77777777" w:rsidR="00DF163A" w:rsidRPr="00481EF1" w:rsidRDefault="00DF163A" w:rsidP="00CE79C3">
      <w:pPr>
        <w:rPr>
          <w:rFonts w:ascii="Helvetica Neue" w:eastAsia="Times New Roman" w:hAnsi="Helvetica Neue" w:cs="Times New Roman"/>
          <w:color w:val="000000"/>
          <w:szCs w:val="22"/>
          <w:lang w:eastAsia="sv-SE"/>
        </w:rPr>
      </w:pPr>
    </w:p>
    <w:p w14:paraId="5888DBD5" w14:textId="77777777" w:rsidR="00BC037D" w:rsidRPr="00BC037D" w:rsidRDefault="00BC037D" w:rsidP="00BC037D">
      <w:pPr>
        <w:rPr>
          <w:rFonts w:ascii="Times New Roman" w:eastAsia="Times New Roman" w:hAnsi="Times New Roman" w:cs="Times New Roman"/>
          <w:b/>
          <w:sz w:val="28"/>
          <w:szCs w:val="28"/>
        </w:rPr>
      </w:pPr>
      <w:r w:rsidRPr="00BC037D">
        <w:rPr>
          <w:rFonts w:ascii="Times New Roman" w:eastAsia="Times New Roman" w:hAnsi="Times New Roman" w:cs="Times New Roman"/>
          <w:b/>
          <w:sz w:val="28"/>
          <w:szCs w:val="28"/>
        </w:rPr>
        <w:t xml:space="preserve">Lipidsänkande behandling efter </w:t>
      </w:r>
      <w:proofErr w:type="spellStart"/>
      <w:r w:rsidRPr="00BC037D">
        <w:rPr>
          <w:rFonts w:ascii="Times New Roman" w:eastAsia="Times New Roman" w:hAnsi="Times New Roman" w:cs="Times New Roman"/>
          <w:b/>
          <w:sz w:val="28"/>
          <w:szCs w:val="28"/>
        </w:rPr>
        <w:t>ischemisk</w:t>
      </w:r>
      <w:proofErr w:type="spellEnd"/>
      <w:r w:rsidRPr="00BC037D">
        <w:rPr>
          <w:rFonts w:ascii="Times New Roman" w:eastAsia="Times New Roman" w:hAnsi="Times New Roman" w:cs="Times New Roman"/>
          <w:b/>
          <w:sz w:val="28"/>
          <w:szCs w:val="28"/>
        </w:rPr>
        <w:t xml:space="preserve"> stroke och TIA vid </w:t>
      </w:r>
      <w:proofErr w:type="spellStart"/>
      <w:r w:rsidRPr="00BC037D">
        <w:rPr>
          <w:rFonts w:ascii="Times New Roman" w:eastAsia="Times New Roman" w:hAnsi="Times New Roman" w:cs="Times New Roman"/>
          <w:b/>
          <w:sz w:val="28"/>
          <w:szCs w:val="28"/>
        </w:rPr>
        <w:t>Stureby</w:t>
      </w:r>
      <w:proofErr w:type="spellEnd"/>
      <w:r w:rsidRPr="00BC037D">
        <w:rPr>
          <w:rFonts w:ascii="Times New Roman" w:eastAsia="Times New Roman" w:hAnsi="Times New Roman" w:cs="Times New Roman"/>
          <w:b/>
          <w:sz w:val="28"/>
          <w:szCs w:val="28"/>
        </w:rPr>
        <w:t xml:space="preserve"> vårdcentral</w:t>
      </w:r>
    </w:p>
    <w:p w14:paraId="5CDB52E8" w14:textId="77777777" w:rsidR="00BC037D" w:rsidRDefault="00BC037D" w:rsidP="00BC037D">
      <w:pPr>
        <w:rPr>
          <w:rFonts w:ascii="Times New Roman" w:eastAsia="Times New Roman" w:hAnsi="Times New Roman" w:cs="Times New Roman"/>
          <w:b/>
          <w:sz w:val="36"/>
          <w:szCs w:val="36"/>
        </w:rPr>
      </w:pPr>
    </w:p>
    <w:p w14:paraId="01AD7577" w14:textId="77777777" w:rsidR="00BC037D" w:rsidRDefault="00BC037D" w:rsidP="00BC037D">
      <w:pPr>
        <w:rPr>
          <w:rFonts w:ascii="Times New Roman" w:hAnsi="Times New Roman" w:cs="Times New Roman"/>
        </w:rPr>
      </w:pPr>
      <w:r w:rsidRPr="00ED414B">
        <w:rPr>
          <w:rFonts w:ascii="Times New Roman" w:hAnsi="Times New Roman" w:cs="Times New Roman"/>
          <w:b/>
          <w:bCs/>
        </w:rPr>
        <w:t>Bakgrund</w:t>
      </w:r>
      <w:r w:rsidRPr="00ED414B">
        <w:rPr>
          <w:rFonts w:ascii="Times New Roman" w:hAnsi="Times New Roman" w:cs="Times New Roman"/>
        </w:rPr>
        <w:t>:</w:t>
      </w:r>
      <w:r>
        <w:rPr>
          <w:rFonts w:ascii="Times New Roman" w:hAnsi="Times New Roman" w:cs="Times New Roman"/>
        </w:rPr>
        <w:t xml:space="preserve"> Statinbehandling efter stroke minskar dödligheten oavsett orsak. Att identifiera patienter som haft </w:t>
      </w:r>
      <w:proofErr w:type="spellStart"/>
      <w:r>
        <w:rPr>
          <w:rFonts w:ascii="Times New Roman" w:hAnsi="Times New Roman" w:cs="Times New Roman"/>
        </w:rPr>
        <w:t>ischemisk</w:t>
      </w:r>
      <w:proofErr w:type="spellEnd"/>
      <w:r>
        <w:rPr>
          <w:rFonts w:ascii="Times New Roman" w:hAnsi="Times New Roman" w:cs="Times New Roman"/>
        </w:rPr>
        <w:t xml:space="preserve"> stroke eller TIA för att kunna åtgärda riskfaktorer och sätta in sekundärpreventiv behandling är avgörande för att minska risken för återinsjuknande. Nyare data visar på att andelen statinbehandlade patienter har ökat. Primärvården spelar en nyckelroll i behandling och uppföljning av dessa patienter som vanligen skall vara livslång.</w:t>
      </w:r>
    </w:p>
    <w:p w14:paraId="59216B2A" w14:textId="77777777" w:rsidR="00BC037D" w:rsidRPr="00ED414B" w:rsidRDefault="00BC037D" w:rsidP="00BC037D">
      <w:pPr>
        <w:rPr>
          <w:rFonts w:ascii="Times New Roman" w:hAnsi="Times New Roman" w:cs="Times New Roman"/>
        </w:rPr>
      </w:pPr>
    </w:p>
    <w:p w14:paraId="76800C1A" w14:textId="77777777" w:rsidR="00BC037D" w:rsidRDefault="00BC037D" w:rsidP="00BC037D">
      <w:pPr>
        <w:rPr>
          <w:rFonts w:ascii="Times New Roman" w:hAnsi="Times New Roman" w:cs="Times New Roman"/>
        </w:rPr>
      </w:pPr>
      <w:r w:rsidRPr="00ED414B">
        <w:rPr>
          <w:rFonts w:ascii="Times New Roman" w:hAnsi="Times New Roman" w:cs="Times New Roman"/>
          <w:b/>
          <w:bCs/>
        </w:rPr>
        <w:t>Syfte</w:t>
      </w:r>
      <w:r w:rsidRPr="00ED414B">
        <w:rPr>
          <w:rFonts w:ascii="Times New Roman" w:hAnsi="Times New Roman" w:cs="Times New Roman"/>
        </w:rPr>
        <w:t>:</w:t>
      </w:r>
      <w:r>
        <w:rPr>
          <w:rFonts w:ascii="Times New Roman" w:hAnsi="Times New Roman" w:cs="Times New Roman"/>
        </w:rPr>
        <w:t xml:space="preserve"> Förbättra sekundärpreventiv behandling efter stroke/TIA genom att kartlägga orsaker till utebliven statinbehandling. Undersöka om kvinnor och män fick behandling i olika utsträckning.</w:t>
      </w:r>
    </w:p>
    <w:p w14:paraId="4423CBBD" w14:textId="77777777" w:rsidR="00BC037D" w:rsidRPr="00ED414B" w:rsidRDefault="00BC037D" w:rsidP="00BC037D">
      <w:pPr>
        <w:rPr>
          <w:rFonts w:ascii="Times New Roman" w:hAnsi="Times New Roman" w:cs="Times New Roman"/>
        </w:rPr>
      </w:pPr>
    </w:p>
    <w:p w14:paraId="295D324B" w14:textId="77777777" w:rsidR="00BC037D" w:rsidRPr="00ED414B" w:rsidRDefault="00BC037D" w:rsidP="00BC037D">
      <w:pPr>
        <w:rPr>
          <w:rFonts w:ascii="Times New Roman" w:hAnsi="Times New Roman" w:cs="Times New Roman"/>
        </w:rPr>
      </w:pPr>
      <w:r w:rsidRPr="00ED414B">
        <w:rPr>
          <w:rFonts w:ascii="Times New Roman" w:hAnsi="Times New Roman" w:cs="Times New Roman"/>
          <w:b/>
          <w:bCs/>
        </w:rPr>
        <w:t>Material och metod</w:t>
      </w:r>
      <w:r w:rsidRPr="00ED414B">
        <w:rPr>
          <w:rFonts w:ascii="Times New Roman" w:hAnsi="Times New Roman" w:cs="Times New Roman"/>
        </w:rPr>
        <w:t>:</w:t>
      </w:r>
      <w:r>
        <w:rPr>
          <w:rFonts w:ascii="Times New Roman" w:hAnsi="Times New Roman" w:cs="Times New Roman"/>
        </w:rPr>
        <w:t xml:space="preserve"> Granskning av journaler hos patienter listade på </w:t>
      </w:r>
      <w:proofErr w:type="spellStart"/>
      <w:r>
        <w:rPr>
          <w:rFonts w:ascii="Times New Roman" w:hAnsi="Times New Roman" w:cs="Times New Roman"/>
        </w:rPr>
        <w:t>Stureby</w:t>
      </w:r>
      <w:proofErr w:type="spellEnd"/>
      <w:r>
        <w:rPr>
          <w:rFonts w:ascii="Times New Roman" w:hAnsi="Times New Roman" w:cs="Times New Roman"/>
        </w:rPr>
        <w:t xml:space="preserve"> vårdcentral med registrerad diagnos </w:t>
      </w:r>
      <w:proofErr w:type="spellStart"/>
      <w:r>
        <w:rPr>
          <w:rFonts w:ascii="Times New Roman" w:hAnsi="Times New Roman" w:cs="Times New Roman"/>
        </w:rPr>
        <w:t>ischemisk</w:t>
      </w:r>
      <w:proofErr w:type="spellEnd"/>
      <w:r>
        <w:rPr>
          <w:rFonts w:ascii="Times New Roman" w:hAnsi="Times New Roman" w:cs="Times New Roman"/>
        </w:rPr>
        <w:t xml:space="preserve"> stroke eller TIA 2017–2022. Sammanställning av journaldata från rapportverktyget </w:t>
      </w:r>
      <w:proofErr w:type="spellStart"/>
      <w:r>
        <w:rPr>
          <w:rFonts w:ascii="Times New Roman" w:hAnsi="Times New Roman" w:cs="Times New Roman"/>
        </w:rPr>
        <w:t>Medrave</w:t>
      </w:r>
      <w:proofErr w:type="spellEnd"/>
      <w:r>
        <w:rPr>
          <w:rFonts w:ascii="Times New Roman" w:hAnsi="Times New Roman" w:cs="Times New Roman"/>
        </w:rPr>
        <w:t>.</w:t>
      </w:r>
    </w:p>
    <w:p w14:paraId="765FED23" w14:textId="77777777" w:rsidR="00BC037D" w:rsidRDefault="00BC037D" w:rsidP="00BC037D">
      <w:pPr>
        <w:rPr>
          <w:rFonts w:ascii="Times New Roman" w:hAnsi="Times New Roman" w:cs="Times New Roman"/>
          <w:b/>
          <w:bCs/>
        </w:rPr>
      </w:pPr>
    </w:p>
    <w:p w14:paraId="775F206A" w14:textId="2C4BE369" w:rsidR="00BC037D" w:rsidRPr="00ED414B" w:rsidRDefault="00BC037D" w:rsidP="00BC037D">
      <w:pPr>
        <w:rPr>
          <w:rFonts w:ascii="Times New Roman" w:hAnsi="Times New Roman" w:cs="Times New Roman"/>
        </w:rPr>
      </w:pPr>
      <w:r w:rsidRPr="00ED414B">
        <w:rPr>
          <w:rFonts w:ascii="Times New Roman" w:hAnsi="Times New Roman" w:cs="Times New Roman"/>
          <w:b/>
          <w:bCs/>
        </w:rPr>
        <w:t>Resultat</w:t>
      </w:r>
      <w:r w:rsidRPr="00ED414B">
        <w:rPr>
          <w:rFonts w:ascii="Times New Roman" w:hAnsi="Times New Roman" w:cs="Times New Roman"/>
        </w:rPr>
        <w:t>:</w:t>
      </w:r>
      <w:r>
        <w:rPr>
          <w:rFonts w:ascii="Times New Roman" w:hAnsi="Times New Roman" w:cs="Times New Roman"/>
        </w:rPr>
        <w:t xml:space="preserve"> Av 248 patienter med </w:t>
      </w:r>
      <w:proofErr w:type="spellStart"/>
      <w:r>
        <w:rPr>
          <w:rFonts w:ascii="Times New Roman" w:hAnsi="Times New Roman" w:cs="Times New Roman"/>
        </w:rPr>
        <w:t>ischemisk</w:t>
      </w:r>
      <w:proofErr w:type="spellEnd"/>
      <w:r>
        <w:rPr>
          <w:rFonts w:ascii="Times New Roman" w:hAnsi="Times New Roman" w:cs="Times New Roman"/>
        </w:rPr>
        <w:t xml:space="preserve"> stroke eller TIA saknade 40 individer (16%) statinordination. Ingen skillnad såg mellan könen: 82% av kvinnorna och 85% av männen hade statin. Hos nästan hälften av de patienter som aldrig haft statinbehandling saknades motivering till det i journalen. Hög ålder, biverkningar eller ovilja att medicinera var viktiga orsaker till utebliven statinbehandling.</w:t>
      </w:r>
    </w:p>
    <w:p w14:paraId="39F2FF47" w14:textId="77777777" w:rsidR="00BC037D" w:rsidRDefault="00BC037D" w:rsidP="00BC037D">
      <w:pPr>
        <w:rPr>
          <w:rFonts w:ascii="Times New Roman" w:hAnsi="Times New Roman" w:cs="Times New Roman"/>
          <w:b/>
          <w:bCs/>
        </w:rPr>
      </w:pPr>
    </w:p>
    <w:p w14:paraId="176B730E" w14:textId="5919482E" w:rsidR="00BC037D" w:rsidRPr="00ED414B" w:rsidRDefault="00BC037D" w:rsidP="00BC037D">
      <w:pPr>
        <w:rPr>
          <w:rFonts w:ascii="Times New Roman" w:hAnsi="Times New Roman" w:cs="Times New Roman"/>
        </w:rPr>
      </w:pPr>
      <w:r w:rsidRPr="00401E85">
        <w:rPr>
          <w:rFonts w:ascii="Times New Roman" w:hAnsi="Times New Roman" w:cs="Times New Roman"/>
          <w:b/>
          <w:bCs/>
        </w:rPr>
        <w:t>Slutsats</w:t>
      </w:r>
      <w:r w:rsidRPr="00ED414B">
        <w:rPr>
          <w:rFonts w:ascii="Times New Roman" w:hAnsi="Times New Roman" w:cs="Times New Roman"/>
        </w:rPr>
        <w:t>:</w:t>
      </w:r>
      <w:r>
        <w:rPr>
          <w:rFonts w:ascii="Times New Roman" w:hAnsi="Times New Roman" w:cs="Times New Roman"/>
        </w:rPr>
        <w:t xml:space="preserve"> Individer som följs upp inom välfungerande primärvårdsenheter har goda möjligheter få adekvat sekundärprofylaktisk läkemedelsbehandling. Högre detektionsgrad av </w:t>
      </w:r>
      <w:proofErr w:type="spellStart"/>
      <w:r>
        <w:rPr>
          <w:rFonts w:ascii="Times New Roman" w:hAnsi="Times New Roman" w:cs="Times New Roman"/>
        </w:rPr>
        <w:t>ischemisk</w:t>
      </w:r>
      <w:proofErr w:type="spellEnd"/>
      <w:r>
        <w:rPr>
          <w:rFonts w:ascii="Times New Roman" w:hAnsi="Times New Roman" w:cs="Times New Roman"/>
        </w:rPr>
        <w:t xml:space="preserve"> stroke och TIA skulle sannolikt innebära fler patienter med statinbehandling. Utmaningar finns i att motivera vissa patienter till behandling.</w:t>
      </w:r>
    </w:p>
    <w:p w14:paraId="05DAE295" w14:textId="77777777" w:rsidR="00BC037D" w:rsidRDefault="00BC037D" w:rsidP="00CE79C3">
      <w:pPr>
        <w:rPr>
          <w:rFonts w:ascii="Helvetica Neue" w:eastAsia="Times New Roman" w:hAnsi="Helvetica Neue" w:cs="Times New Roman"/>
          <w:color w:val="000000"/>
          <w:szCs w:val="22"/>
          <w:lang w:eastAsia="sv-SE"/>
        </w:rPr>
      </w:pPr>
    </w:p>
    <w:p w14:paraId="5A73F9B5" w14:textId="77777777" w:rsidR="00BB2F4E" w:rsidRDefault="00BB2F4E" w:rsidP="00CE79C3">
      <w:pPr>
        <w:rPr>
          <w:rFonts w:ascii="Helvetica Neue" w:eastAsia="Times New Roman" w:hAnsi="Helvetica Neue" w:cs="Times New Roman"/>
          <w:color w:val="000000"/>
          <w:szCs w:val="22"/>
          <w:lang w:eastAsia="sv-SE"/>
        </w:rPr>
      </w:pPr>
    </w:p>
    <w:p w14:paraId="53C1A089" w14:textId="77777777" w:rsidR="00BB2F4E" w:rsidRDefault="00BB2F4E" w:rsidP="00CE79C3">
      <w:pPr>
        <w:rPr>
          <w:rFonts w:ascii="Helvetica Neue" w:eastAsia="Times New Roman" w:hAnsi="Helvetica Neue" w:cs="Times New Roman"/>
          <w:color w:val="000000"/>
          <w:szCs w:val="22"/>
          <w:lang w:eastAsia="sv-SE"/>
        </w:rPr>
      </w:pPr>
    </w:p>
    <w:p w14:paraId="012FEB15" w14:textId="77777777" w:rsidR="00BB2F4E" w:rsidRDefault="00BB2F4E" w:rsidP="00CE79C3">
      <w:pPr>
        <w:rPr>
          <w:rFonts w:ascii="Helvetica Neue" w:eastAsia="Times New Roman" w:hAnsi="Helvetica Neue" w:cs="Times New Roman"/>
          <w:color w:val="000000"/>
          <w:szCs w:val="22"/>
          <w:lang w:eastAsia="sv-SE"/>
        </w:rPr>
      </w:pPr>
    </w:p>
    <w:p w14:paraId="6AF3FA56" w14:textId="77777777" w:rsidR="00BB2F4E" w:rsidRDefault="00BB2F4E" w:rsidP="00CE79C3">
      <w:pPr>
        <w:rPr>
          <w:rFonts w:ascii="Helvetica Neue" w:eastAsia="Times New Roman" w:hAnsi="Helvetica Neue" w:cs="Times New Roman"/>
          <w:color w:val="000000"/>
          <w:szCs w:val="22"/>
          <w:lang w:eastAsia="sv-SE"/>
        </w:rPr>
      </w:pPr>
    </w:p>
    <w:p w14:paraId="69CA5E86" w14:textId="77777777" w:rsidR="00BB2F4E" w:rsidRPr="00D223C7" w:rsidRDefault="00BB2F4E" w:rsidP="00CE79C3">
      <w:pPr>
        <w:rPr>
          <w:rFonts w:ascii="Helvetica Neue" w:eastAsia="Times New Roman" w:hAnsi="Helvetica Neue" w:cs="Times New Roman"/>
          <w:color w:val="000000"/>
          <w:szCs w:val="22"/>
          <w:lang w:eastAsia="sv-SE"/>
        </w:rPr>
      </w:pPr>
    </w:p>
    <w:p w14:paraId="7BDECEFC" w14:textId="77777777" w:rsidR="00BC037D" w:rsidRPr="00D223C7" w:rsidRDefault="00BC037D" w:rsidP="00CE79C3">
      <w:pPr>
        <w:rPr>
          <w:rFonts w:ascii="Helvetica Neue" w:eastAsia="Times New Roman" w:hAnsi="Helvetica Neue" w:cs="Times New Roman"/>
          <w:color w:val="000000"/>
          <w:szCs w:val="22"/>
          <w:lang w:eastAsia="sv-SE"/>
        </w:rPr>
      </w:pPr>
    </w:p>
    <w:p w14:paraId="24F688DE" w14:textId="56F90CFB" w:rsidR="005753A5" w:rsidRDefault="00DF163A" w:rsidP="00CE79C3">
      <w:pPr>
        <w:rPr>
          <w:rFonts w:ascii="Helvetica Neue" w:eastAsia="Times New Roman" w:hAnsi="Helvetica Neue" w:cs="Times New Roman"/>
          <w:color w:val="000000"/>
          <w:szCs w:val="22"/>
          <w:lang w:eastAsia="sv-SE"/>
        </w:rPr>
      </w:pPr>
      <w:proofErr w:type="spellStart"/>
      <w:r w:rsidRPr="00D223C7">
        <w:rPr>
          <w:rFonts w:ascii="Helvetica Neue" w:eastAsia="Times New Roman" w:hAnsi="Helvetica Neue" w:cs="Times New Roman"/>
          <w:color w:val="000000"/>
          <w:szCs w:val="22"/>
          <w:lang w:eastAsia="sv-SE"/>
        </w:rPr>
        <w:lastRenderedPageBreak/>
        <w:t>Nazia</w:t>
      </w:r>
      <w:proofErr w:type="spellEnd"/>
      <w:r w:rsidRPr="00D223C7">
        <w:rPr>
          <w:rFonts w:ascii="Helvetica Neue" w:eastAsia="Times New Roman" w:hAnsi="Helvetica Neue" w:cs="Times New Roman"/>
          <w:color w:val="000000"/>
          <w:szCs w:val="22"/>
          <w:lang w:eastAsia="sv-SE"/>
        </w:rPr>
        <w:t xml:space="preserve"> Bergman</w:t>
      </w:r>
    </w:p>
    <w:p w14:paraId="17A6C582" w14:textId="5D4AD666" w:rsidR="005753A5" w:rsidRPr="005753A5" w:rsidRDefault="005753A5"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Falu vårdcentral, Falun</w:t>
      </w:r>
    </w:p>
    <w:p w14:paraId="7F3F5EB1" w14:textId="77777777" w:rsidR="00DF163A" w:rsidRPr="005753A5" w:rsidRDefault="00000000" w:rsidP="00CE79C3">
      <w:pPr>
        <w:rPr>
          <w:rFonts w:ascii="Helvetica Neue" w:eastAsia="Times New Roman" w:hAnsi="Helvetica Neue" w:cs="Times New Roman"/>
          <w:color w:val="000000"/>
          <w:szCs w:val="22"/>
          <w:lang w:eastAsia="sv-SE"/>
        </w:rPr>
      </w:pPr>
      <w:hyperlink r:id="rId29" w:history="1">
        <w:r w:rsidR="00DF163A" w:rsidRPr="005753A5">
          <w:rPr>
            <w:rFonts w:ascii="Helvetica Neue" w:eastAsia="Times New Roman" w:hAnsi="Helvetica Neue" w:cs="Times New Roman"/>
            <w:color w:val="000000"/>
            <w:szCs w:val="22"/>
            <w:u w:val="single"/>
            <w:lang w:eastAsia="sv-SE"/>
          </w:rPr>
          <w:t>nazia.bergman@regiondalarna.se</w:t>
        </w:r>
      </w:hyperlink>
    </w:p>
    <w:p w14:paraId="7C15143C" w14:textId="77777777" w:rsidR="00DF163A" w:rsidRPr="005753A5" w:rsidRDefault="00DF163A" w:rsidP="00CE79C3">
      <w:pPr>
        <w:rPr>
          <w:rFonts w:ascii="Helvetica Neue" w:eastAsia="Times New Roman" w:hAnsi="Helvetica Neue" w:cs="Times New Roman"/>
          <w:color w:val="000000"/>
          <w:szCs w:val="22"/>
          <w:lang w:eastAsia="sv-SE"/>
        </w:rPr>
      </w:pPr>
    </w:p>
    <w:p w14:paraId="17BEA5FD" w14:textId="77777777" w:rsidR="000369F0" w:rsidRPr="000369F0" w:rsidRDefault="000369F0" w:rsidP="000369F0">
      <w:pPr>
        <w:rPr>
          <w:rFonts w:ascii="Times New Roman" w:eastAsia="Times New Roman" w:hAnsi="Times New Roman" w:cs="Times New Roman"/>
          <w:b/>
          <w:sz w:val="28"/>
          <w:szCs w:val="28"/>
        </w:rPr>
      </w:pPr>
      <w:r w:rsidRPr="000369F0">
        <w:rPr>
          <w:rFonts w:ascii="Times New Roman" w:eastAsia="Times New Roman" w:hAnsi="Times New Roman" w:cs="Times New Roman"/>
          <w:b/>
          <w:sz w:val="28"/>
          <w:szCs w:val="28"/>
        </w:rPr>
        <w:t>Följer Falu Vårdcentral de regionala riktlinjerna för årlig uppföljning av</w:t>
      </w:r>
    </w:p>
    <w:p w14:paraId="20611C45" w14:textId="07F2A40B" w:rsidR="000369F0" w:rsidRPr="000369F0" w:rsidRDefault="000369F0" w:rsidP="000369F0">
      <w:pPr>
        <w:rPr>
          <w:rFonts w:ascii="Times New Roman" w:eastAsia="Times New Roman" w:hAnsi="Times New Roman" w:cs="Times New Roman"/>
          <w:b/>
          <w:sz w:val="28"/>
          <w:szCs w:val="28"/>
        </w:rPr>
      </w:pPr>
      <w:r w:rsidRPr="000369F0">
        <w:rPr>
          <w:rFonts w:ascii="Times New Roman" w:eastAsia="Times New Roman" w:hAnsi="Times New Roman" w:cs="Times New Roman"/>
          <w:b/>
          <w:sz w:val="28"/>
          <w:szCs w:val="28"/>
        </w:rPr>
        <w:t>överviktsopererade patienter &gt;5år efter kirurgi?</w:t>
      </w:r>
    </w:p>
    <w:p w14:paraId="63DB16A5" w14:textId="77777777" w:rsidR="000369F0" w:rsidRDefault="000369F0" w:rsidP="00CE79C3">
      <w:pPr>
        <w:rPr>
          <w:rFonts w:ascii="Helvetica Neue" w:eastAsia="Times New Roman" w:hAnsi="Helvetica Neue" w:cs="Times New Roman"/>
          <w:color w:val="000000"/>
          <w:szCs w:val="22"/>
          <w:lang w:eastAsia="sv-SE"/>
        </w:rPr>
      </w:pPr>
    </w:p>
    <w:p w14:paraId="51257AE3" w14:textId="77777777" w:rsidR="00F53112" w:rsidRPr="005C6C00"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szCs w:val="22"/>
        </w:rPr>
      </w:pPr>
      <w:r w:rsidRPr="005C6C00">
        <w:rPr>
          <w:rFonts w:ascii="Helvetica" w:hAnsi="Helvetica" w:cs="Helvetica"/>
          <w:b/>
          <w:bCs/>
          <w:color w:val="000000" w:themeColor="text1"/>
          <w:szCs w:val="22"/>
        </w:rPr>
        <w:t>Syfte</w:t>
      </w:r>
    </w:p>
    <w:p w14:paraId="25E836D3"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Att kartlägga hur Falu vårdcentral har följt de lokala rekommendationerna avseende uppföljning av överviktsopererade patienter under två år efter att de remitterats från </w:t>
      </w:r>
      <w:proofErr w:type="spellStart"/>
      <w:r>
        <w:rPr>
          <w:rFonts w:ascii="Helvetica" w:hAnsi="Helvetica" w:cs="Helvetica"/>
          <w:color w:val="000000"/>
          <w:szCs w:val="22"/>
        </w:rPr>
        <w:t>Bariatrisk</w:t>
      </w:r>
      <w:proofErr w:type="spellEnd"/>
      <w:r>
        <w:rPr>
          <w:rFonts w:ascii="Helvetica" w:hAnsi="Helvetica" w:cs="Helvetica"/>
          <w:color w:val="000000"/>
          <w:szCs w:val="22"/>
        </w:rPr>
        <w:t xml:space="preserve"> mottagning fem år efter genomgången överviktskirurgi.</w:t>
      </w:r>
    </w:p>
    <w:p w14:paraId="032D583D" w14:textId="77777777" w:rsidR="005C6C00" w:rsidRDefault="005C6C00"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588C06C1" w14:textId="77777777" w:rsidR="00F53112" w:rsidRPr="005C6C00"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szCs w:val="22"/>
        </w:rPr>
      </w:pPr>
      <w:r w:rsidRPr="005C6C00">
        <w:rPr>
          <w:rFonts w:ascii="Helvetica" w:hAnsi="Helvetica" w:cs="Helvetica"/>
          <w:b/>
          <w:bCs/>
          <w:color w:val="000000" w:themeColor="text1"/>
          <w:szCs w:val="22"/>
        </w:rPr>
        <w:t>Metod</w:t>
      </w:r>
    </w:p>
    <w:p w14:paraId="0EEC0C9B"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Studien är en retrospektiv tvärsnittsstudie innehållande journalgranskning av 38 vuxna patienter som </w:t>
      </w:r>
      <w:proofErr w:type="spellStart"/>
      <w:r>
        <w:rPr>
          <w:rFonts w:ascii="Helvetica" w:hAnsi="Helvetica" w:cs="Helvetica"/>
          <w:color w:val="000000"/>
          <w:szCs w:val="22"/>
        </w:rPr>
        <w:t>utremitterats</w:t>
      </w:r>
      <w:proofErr w:type="spellEnd"/>
      <w:r>
        <w:rPr>
          <w:rFonts w:ascii="Helvetica" w:hAnsi="Helvetica" w:cs="Helvetica"/>
          <w:color w:val="000000"/>
          <w:szCs w:val="22"/>
        </w:rPr>
        <w:t xml:space="preserve"> från </w:t>
      </w:r>
      <w:proofErr w:type="spellStart"/>
      <w:r>
        <w:rPr>
          <w:rFonts w:ascii="Helvetica" w:hAnsi="Helvetica" w:cs="Helvetica"/>
          <w:color w:val="000000"/>
          <w:szCs w:val="22"/>
        </w:rPr>
        <w:t>Bariatrisk</w:t>
      </w:r>
      <w:proofErr w:type="spellEnd"/>
      <w:r>
        <w:rPr>
          <w:rFonts w:ascii="Helvetica" w:hAnsi="Helvetica" w:cs="Helvetica"/>
          <w:color w:val="000000"/>
          <w:szCs w:val="22"/>
        </w:rPr>
        <w:t xml:space="preserve"> mottagning, Falu lasarett till Falu vårdcentral mellan åren 2015-2019, fem år efter genomgången obesitaskirurgi med Gastrisk Bypass (GBP) eller </w:t>
      </w:r>
      <w:proofErr w:type="spellStart"/>
      <w:r>
        <w:rPr>
          <w:rFonts w:ascii="Helvetica" w:hAnsi="Helvetica" w:cs="Helvetica"/>
          <w:color w:val="000000"/>
          <w:szCs w:val="22"/>
        </w:rPr>
        <w:t>Sleeve</w:t>
      </w:r>
      <w:proofErr w:type="spellEnd"/>
      <w:r>
        <w:rPr>
          <w:rFonts w:ascii="Helvetica" w:hAnsi="Helvetica" w:cs="Helvetica"/>
          <w:color w:val="000000"/>
          <w:szCs w:val="22"/>
        </w:rPr>
        <w:t xml:space="preserve"> </w:t>
      </w:r>
      <w:proofErr w:type="spellStart"/>
      <w:r>
        <w:rPr>
          <w:rFonts w:ascii="Helvetica" w:hAnsi="Helvetica" w:cs="Helvetica"/>
          <w:color w:val="000000"/>
          <w:szCs w:val="22"/>
        </w:rPr>
        <w:t>Gastrektomi</w:t>
      </w:r>
      <w:proofErr w:type="spellEnd"/>
      <w:r>
        <w:rPr>
          <w:rFonts w:ascii="Helvetica" w:hAnsi="Helvetica" w:cs="Helvetica"/>
          <w:color w:val="000000"/>
          <w:szCs w:val="22"/>
        </w:rPr>
        <w:t xml:space="preserve"> (SG). Ur patientjournalerna har extraherats uppgifter gällande födelsedatum, operationsdatum, kön, vikt, blodtryck, blodprover, receptförnyelse av B-vitamin och förekomst av viktdrivande psykofarmaka.</w:t>
      </w:r>
    </w:p>
    <w:p w14:paraId="10AC5EC4"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3FBC517B" w14:textId="77777777" w:rsidR="00F53112" w:rsidRPr="005C6C00"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szCs w:val="22"/>
        </w:rPr>
      </w:pPr>
      <w:r w:rsidRPr="005C6C00">
        <w:rPr>
          <w:rFonts w:ascii="Helvetica" w:hAnsi="Helvetica" w:cs="Helvetica"/>
          <w:b/>
          <w:bCs/>
          <w:color w:val="000000" w:themeColor="text1"/>
          <w:szCs w:val="22"/>
        </w:rPr>
        <w:t>Resultat</w:t>
      </w:r>
    </w:p>
    <w:p w14:paraId="368EB214"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I studien ingick 32 patienter. Majoriteten av patienterna 75% (n=24) var kvinnor och medelåldern var 49 år. De flesta av patienterna 78% (n=25) hade kontrollerat vikten ett år efter att de </w:t>
      </w:r>
      <w:proofErr w:type="spellStart"/>
      <w:r>
        <w:rPr>
          <w:rFonts w:ascii="Helvetica" w:hAnsi="Helvetica" w:cs="Helvetica"/>
          <w:color w:val="000000"/>
          <w:szCs w:val="22"/>
        </w:rPr>
        <w:t>utremitterats</w:t>
      </w:r>
      <w:proofErr w:type="spellEnd"/>
      <w:r>
        <w:rPr>
          <w:rFonts w:ascii="Helvetica" w:hAnsi="Helvetica" w:cs="Helvetica"/>
          <w:color w:val="000000"/>
          <w:szCs w:val="22"/>
        </w:rPr>
        <w:t xml:space="preserve">. Vid två årskontrollen hade endast 56% (n=18) kontrollerat vikten. Preoperativt låg medelvikten på 120 kg (72,5-194 kg) och som lägst efter operation var medelvikten 85 kg (49-140 kg) vilket innebär en medelviktnedgång på 35 kg eller 30% total </w:t>
      </w:r>
      <w:proofErr w:type="spellStart"/>
      <w:r>
        <w:rPr>
          <w:rFonts w:ascii="Helvetica" w:hAnsi="Helvetica" w:cs="Helvetica"/>
          <w:color w:val="000000"/>
          <w:szCs w:val="22"/>
        </w:rPr>
        <w:t>weight</w:t>
      </w:r>
      <w:proofErr w:type="spellEnd"/>
      <w:r>
        <w:rPr>
          <w:rFonts w:ascii="Helvetica" w:hAnsi="Helvetica" w:cs="Helvetica"/>
          <w:color w:val="000000"/>
          <w:szCs w:val="22"/>
        </w:rPr>
        <w:t xml:space="preserve"> loss (%</w:t>
      </w:r>
      <w:proofErr w:type="spellStart"/>
      <w:r>
        <w:rPr>
          <w:rFonts w:ascii="Helvetica" w:hAnsi="Helvetica" w:cs="Helvetica"/>
          <w:color w:val="000000"/>
          <w:szCs w:val="22"/>
        </w:rPr>
        <w:t>TWL</w:t>
      </w:r>
      <w:proofErr w:type="spellEnd"/>
      <w:r>
        <w:rPr>
          <w:rFonts w:ascii="Helvetica" w:hAnsi="Helvetica" w:cs="Helvetica"/>
          <w:color w:val="000000"/>
          <w:szCs w:val="22"/>
        </w:rPr>
        <w:t xml:space="preserve">), med medeltid till lägsta vikt på 26 månader (2-76 mån) efter operation.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xml:space="preserve"> till primärvården steg medelvikten till 93 kg (65-155 kg) år ett respektive till 96 kg (60-174 kg) år 2. Detta motsvarade en viktförändring från 30% </w:t>
      </w:r>
      <w:proofErr w:type="spellStart"/>
      <w:r>
        <w:rPr>
          <w:rFonts w:ascii="Helvetica" w:hAnsi="Helvetica" w:cs="Helvetica"/>
          <w:color w:val="000000"/>
          <w:szCs w:val="22"/>
        </w:rPr>
        <w:t>TWL</w:t>
      </w:r>
      <w:proofErr w:type="spellEnd"/>
      <w:r>
        <w:rPr>
          <w:rFonts w:ascii="Helvetica" w:hAnsi="Helvetica" w:cs="Helvetica"/>
          <w:color w:val="000000"/>
          <w:szCs w:val="22"/>
        </w:rPr>
        <w:t xml:space="preserve"> vid den lägsta postoperativa vikten till 20% </w:t>
      </w:r>
      <w:proofErr w:type="spellStart"/>
      <w:r>
        <w:rPr>
          <w:rFonts w:ascii="Helvetica" w:hAnsi="Helvetica" w:cs="Helvetica"/>
          <w:color w:val="000000"/>
          <w:szCs w:val="22"/>
        </w:rPr>
        <w:t>TWL</w:t>
      </w:r>
      <w:proofErr w:type="spellEnd"/>
      <w:r>
        <w:rPr>
          <w:rFonts w:ascii="Helvetica" w:hAnsi="Helvetica" w:cs="Helvetica"/>
          <w:color w:val="000000"/>
          <w:szCs w:val="22"/>
        </w:rPr>
        <w:t xml:space="preserve"> de första två åren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xml:space="preserve">. </w:t>
      </w:r>
    </w:p>
    <w:p w14:paraId="1B526D4E"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4437FA1D"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Blodtryckskontroll skedde hos de flesta det första året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xml:space="preserve"> 84% (n=27), för att sjunka något andra året, 66% (n=21). Hälften var botade från sin hypertoni första året, för att minska till en tredjedel andra året. De allra flesta fick receptförnyelse av B-vitamin båda åren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xml:space="preserve"> 94% (n=30) respektive 84% (n=27) år 1 och 2. Över en tredjedel av patienterna 41% (n=13) hade kontrollerat en alkoholmarkör (P-</w:t>
      </w:r>
      <w:proofErr w:type="spellStart"/>
      <w:r>
        <w:rPr>
          <w:rFonts w:ascii="Helvetica" w:hAnsi="Helvetica" w:cs="Helvetica"/>
          <w:color w:val="000000"/>
          <w:szCs w:val="22"/>
        </w:rPr>
        <w:t>eth</w:t>
      </w:r>
      <w:proofErr w:type="spellEnd"/>
      <w:r>
        <w:rPr>
          <w:rFonts w:ascii="Helvetica" w:hAnsi="Helvetica" w:cs="Helvetica"/>
          <w:color w:val="000000"/>
          <w:szCs w:val="22"/>
        </w:rPr>
        <w:t xml:space="preserve">) något av de första två åren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P-</w:t>
      </w:r>
      <w:proofErr w:type="spellStart"/>
      <w:r>
        <w:rPr>
          <w:rFonts w:ascii="Helvetica" w:hAnsi="Helvetica" w:cs="Helvetica"/>
          <w:color w:val="000000"/>
          <w:szCs w:val="22"/>
        </w:rPr>
        <w:t>eth</w:t>
      </w:r>
      <w:proofErr w:type="spellEnd"/>
      <w:r>
        <w:rPr>
          <w:rFonts w:ascii="Helvetica" w:hAnsi="Helvetica" w:cs="Helvetica"/>
          <w:color w:val="000000"/>
          <w:szCs w:val="22"/>
        </w:rPr>
        <w:t xml:space="preserve"> var förhöjt hos en tredjedel (n=4) av de provtagna.</w:t>
      </w:r>
    </w:p>
    <w:p w14:paraId="32830DE4"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68B8B81F"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Förekomst av viktdrivande psykofarmaka var vanligt, det sågs hos 41% (n=13) av patienterna. Viktnedgången de första två åren efter </w:t>
      </w:r>
      <w:proofErr w:type="spellStart"/>
      <w:r>
        <w:rPr>
          <w:rFonts w:ascii="Helvetica" w:hAnsi="Helvetica" w:cs="Helvetica"/>
          <w:color w:val="000000"/>
          <w:szCs w:val="22"/>
        </w:rPr>
        <w:t>utremittering</w:t>
      </w:r>
      <w:proofErr w:type="spellEnd"/>
      <w:r>
        <w:rPr>
          <w:rFonts w:ascii="Helvetica" w:hAnsi="Helvetica" w:cs="Helvetica"/>
          <w:color w:val="000000"/>
          <w:szCs w:val="22"/>
        </w:rPr>
        <w:t xml:space="preserve">, var något högre hos patienter utan psykofarmaka, 21-22 % </w:t>
      </w:r>
      <w:proofErr w:type="spellStart"/>
      <w:r>
        <w:rPr>
          <w:rFonts w:ascii="Helvetica" w:hAnsi="Helvetica" w:cs="Helvetica"/>
          <w:color w:val="000000"/>
          <w:szCs w:val="22"/>
        </w:rPr>
        <w:t>TWL</w:t>
      </w:r>
      <w:proofErr w:type="spellEnd"/>
      <w:r>
        <w:rPr>
          <w:rFonts w:ascii="Helvetica" w:hAnsi="Helvetica" w:cs="Helvetica"/>
          <w:color w:val="000000"/>
          <w:szCs w:val="22"/>
        </w:rPr>
        <w:t xml:space="preserve">, jämfört med de patienter som behandlades med viktdrivande psykofarmaka, 18% </w:t>
      </w:r>
      <w:proofErr w:type="spellStart"/>
      <w:r>
        <w:rPr>
          <w:rFonts w:ascii="Helvetica" w:hAnsi="Helvetica" w:cs="Helvetica"/>
          <w:color w:val="000000"/>
          <w:szCs w:val="22"/>
        </w:rPr>
        <w:t>TWL</w:t>
      </w:r>
      <w:proofErr w:type="spellEnd"/>
      <w:r>
        <w:rPr>
          <w:rFonts w:ascii="Helvetica" w:hAnsi="Helvetica" w:cs="Helvetica"/>
          <w:color w:val="000000"/>
          <w:szCs w:val="22"/>
        </w:rPr>
        <w:t xml:space="preserve">. </w:t>
      </w:r>
    </w:p>
    <w:p w14:paraId="117C645E"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6C231B39"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Majoriteten av patienterna, 78% (n=25) eller hade följts det första året med basal provtagning (56%) eller utvidgad provtagning (22%). Det andra året hade andelen minskat till 59 %, n=18, där 50% hade genomfört basal provtagning och 9% genomfört utvidgad provtagning. Det andra året hade fler (25%) enbart tagit enstaka prover, och fler (16%) hade inte tagit prover alls.</w:t>
      </w:r>
    </w:p>
    <w:p w14:paraId="19D858F0"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1BD8B300"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I vår studie kunde man se att den initiala uppföljningen av enskilda markörer (vikt, blodtryck, blodprover och receptförnyelse) var god, men avtog med tiden. Årlig receptförnyelse i två år skedde hos 84% (n=27). Hälften av patienterna följdes med årlig blodtryckskontroll och </w:t>
      </w:r>
      <w:r>
        <w:rPr>
          <w:rFonts w:ascii="Helvetica" w:hAnsi="Helvetica" w:cs="Helvetica"/>
          <w:color w:val="000000"/>
          <w:szCs w:val="22"/>
        </w:rPr>
        <w:lastRenderedPageBreak/>
        <w:t xml:space="preserve">viktkontroll i två år. En tredjedel följdes med årlig basal provtagning i två år. Enbart en patient (3%) följdes med årlig utökad provtagning i två år. En fjärdedel följdes årligen med kontroll av vikt, blodtryck, receptförnyelse och antingen basal eller utvidgad provtagning i två år. Ingen patient hade följts årligen i två år med kontroll av vikt, blodtryck, utvidgad provtagning och receptförnyelse. </w:t>
      </w:r>
    </w:p>
    <w:p w14:paraId="6357C93C"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39CFF284"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Anemi sågs hos 22% (n=7) av patienterna, och var övervägande av järnbristtyp. Järnbrist utan anemi sågs hos 12,5% (n=4) av patienterna. En femtedel av patienterna (n=6) visade förhöjda blodsockervärden. En mindre andel av patienterna hade tagit utökad provtagning där avvikande värden noterades, men var ovanligt. Lågt D-vitamin och förhöjda blodfetter sågs hos 16% (n=5). </w:t>
      </w:r>
    </w:p>
    <w:p w14:paraId="7997851F"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44DAE7EE"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Uppföljning av överviktsopererade på Falu vårdcentral skedde det första året i fallande ordning i form av årskontrollsbesök för GBP (n=11), telefonsamtal efter provsvar (n=8), brev efter provsvar (n=7) samt årskontrollsbesök för diabetes (n=3). Det andra året skedde färre besök, och fler följdes i form av brevsvar efter provtagning.</w:t>
      </w:r>
    </w:p>
    <w:p w14:paraId="1D005E12" w14:textId="77777777" w:rsidR="00F53112"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32258C64" w14:textId="77777777" w:rsidR="00F53112" w:rsidRPr="005C6C00"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themeColor="text1"/>
          <w:szCs w:val="22"/>
        </w:rPr>
      </w:pPr>
      <w:r w:rsidRPr="005C6C00">
        <w:rPr>
          <w:rFonts w:ascii="Helvetica" w:hAnsi="Helvetica" w:cs="Helvetica"/>
          <w:b/>
          <w:bCs/>
          <w:color w:val="000000" w:themeColor="text1"/>
          <w:szCs w:val="22"/>
        </w:rPr>
        <w:t>Slutsats</w:t>
      </w:r>
    </w:p>
    <w:p w14:paraId="6587A67A" w14:textId="77777777" w:rsidR="00F53112" w:rsidRPr="000F3951" w:rsidRDefault="00F53112" w:rsidP="00F53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 xml:space="preserve">Då överviktsopererade patienter är en patientgrupp med hög komorbiditet och ökad mortalitet, framför allt relaterad till kardiovaskulära riskfaktorer, är det av största vikt att uppföljning i primärvården sker strukturerat för att hitta </w:t>
      </w:r>
      <w:proofErr w:type="spellStart"/>
      <w:r>
        <w:rPr>
          <w:rFonts w:ascii="Helvetica" w:hAnsi="Helvetica" w:cs="Helvetica"/>
          <w:color w:val="000000"/>
          <w:szCs w:val="22"/>
        </w:rPr>
        <w:t>nutritionella</w:t>
      </w:r>
      <w:proofErr w:type="spellEnd"/>
      <w:r>
        <w:rPr>
          <w:rFonts w:ascii="Helvetica" w:hAnsi="Helvetica" w:cs="Helvetica"/>
          <w:color w:val="000000"/>
          <w:szCs w:val="22"/>
        </w:rPr>
        <w:t xml:space="preserve"> bristtillstånd och tecken på recidiv av kardiovaskulära riskfaktorer. Med basal provtagning hittas de vanligaste bristtillstånden, men utan utvidgad provtagning finns det risk att missa andra vanligt förekommande avvikelser. Denna studie visar att de initialt goda hälsoeffekterna på blodtryck, vikt, hyperlipidemi och blodsocker kan vara övergående, vilket är viktigt att uppmärksamma. Fler större, randomiserade </w:t>
      </w:r>
      <w:proofErr w:type="spellStart"/>
      <w:r>
        <w:rPr>
          <w:rFonts w:ascii="Helvetica" w:hAnsi="Helvetica" w:cs="Helvetica"/>
          <w:color w:val="000000"/>
          <w:szCs w:val="22"/>
        </w:rPr>
        <w:t>prospektiva</w:t>
      </w:r>
      <w:proofErr w:type="spellEnd"/>
      <w:r>
        <w:rPr>
          <w:rFonts w:ascii="Helvetica" w:hAnsi="Helvetica" w:cs="Helvetica"/>
          <w:color w:val="000000"/>
          <w:szCs w:val="22"/>
        </w:rPr>
        <w:t xml:space="preserve"> studier behövs avseende uppföljning i primärvården av överviktsopererade patienter.</w:t>
      </w:r>
    </w:p>
    <w:p w14:paraId="148048FD" w14:textId="77777777" w:rsidR="000369F0" w:rsidRDefault="000369F0" w:rsidP="00CE79C3">
      <w:pPr>
        <w:rPr>
          <w:rFonts w:ascii="Helvetica Neue" w:eastAsia="Times New Roman" w:hAnsi="Helvetica Neue" w:cs="Times New Roman"/>
          <w:color w:val="000000"/>
          <w:szCs w:val="22"/>
          <w:lang w:eastAsia="sv-SE"/>
        </w:rPr>
      </w:pPr>
    </w:p>
    <w:p w14:paraId="06E6A18C" w14:textId="77777777" w:rsidR="000369F0" w:rsidRPr="000369F0" w:rsidRDefault="000369F0" w:rsidP="00CE79C3">
      <w:pPr>
        <w:rPr>
          <w:rFonts w:ascii="Helvetica Neue" w:eastAsia="Times New Roman" w:hAnsi="Helvetica Neue" w:cs="Times New Roman"/>
          <w:color w:val="000000"/>
          <w:szCs w:val="22"/>
          <w:lang w:eastAsia="sv-SE"/>
        </w:rPr>
      </w:pPr>
    </w:p>
    <w:p w14:paraId="1AB35258" w14:textId="77777777" w:rsidR="00DF163A" w:rsidRPr="000369F0" w:rsidRDefault="00DF163A" w:rsidP="00CE79C3">
      <w:pPr>
        <w:rPr>
          <w:rFonts w:ascii="Helvetica Neue" w:eastAsia="Times New Roman" w:hAnsi="Helvetica Neue" w:cs="Times New Roman"/>
          <w:color w:val="000000"/>
          <w:szCs w:val="22"/>
          <w:lang w:eastAsia="sv-SE"/>
        </w:rPr>
      </w:pPr>
    </w:p>
    <w:p w14:paraId="3D20A084" w14:textId="77777777" w:rsidR="00DF163A" w:rsidRPr="00813DCB" w:rsidRDefault="00DF163A" w:rsidP="00CE79C3">
      <w:pPr>
        <w:rPr>
          <w:rFonts w:ascii="Helvetica Neue" w:eastAsia="Times New Roman" w:hAnsi="Helvetica Neue" w:cs="Times New Roman"/>
          <w:color w:val="000000"/>
          <w:szCs w:val="22"/>
          <w:lang w:eastAsia="sv-SE"/>
        </w:rPr>
      </w:pPr>
      <w:r w:rsidRPr="00813DCB">
        <w:rPr>
          <w:rFonts w:ascii="Helvetica Neue" w:eastAsia="Times New Roman" w:hAnsi="Helvetica Neue" w:cs="Times New Roman"/>
          <w:color w:val="000000"/>
          <w:szCs w:val="22"/>
          <w:lang w:eastAsia="sv-SE"/>
        </w:rPr>
        <w:t xml:space="preserve">Nils </w:t>
      </w:r>
      <w:proofErr w:type="spellStart"/>
      <w:r w:rsidRPr="00813DCB">
        <w:rPr>
          <w:rFonts w:ascii="Helvetica Neue" w:eastAsia="Times New Roman" w:hAnsi="Helvetica Neue" w:cs="Times New Roman"/>
          <w:color w:val="000000"/>
          <w:szCs w:val="22"/>
          <w:lang w:eastAsia="sv-SE"/>
        </w:rPr>
        <w:t>Hernström</w:t>
      </w:r>
      <w:proofErr w:type="spellEnd"/>
    </w:p>
    <w:p w14:paraId="0AF3574F" w14:textId="615826E5" w:rsidR="005C6C00" w:rsidRPr="005C6C00" w:rsidRDefault="005C6C00" w:rsidP="00CE79C3">
      <w:pPr>
        <w:rPr>
          <w:rFonts w:ascii="Helvetica Neue" w:eastAsia="Times New Roman" w:hAnsi="Helvetica Neue" w:cs="Times New Roman"/>
          <w:color w:val="000000"/>
          <w:szCs w:val="22"/>
          <w:lang w:eastAsia="sv-SE"/>
        </w:rPr>
      </w:pPr>
      <w:r w:rsidRPr="005C6C00">
        <w:rPr>
          <w:rFonts w:ascii="Helvetica Neue" w:eastAsia="Times New Roman" w:hAnsi="Helvetica Neue" w:cs="Times New Roman"/>
          <w:color w:val="000000"/>
          <w:szCs w:val="22"/>
          <w:lang w:eastAsia="sv-SE"/>
        </w:rPr>
        <w:t xml:space="preserve">VC Måsen, </w:t>
      </w:r>
      <w:r>
        <w:rPr>
          <w:rFonts w:ascii="Helvetica Neue" w:eastAsia="Times New Roman" w:hAnsi="Helvetica Neue" w:cs="Times New Roman"/>
          <w:color w:val="000000"/>
          <w:szCs w:val="22"/>
          <w:lang w:eastAsia="sv-SE"/>
        </w:rPr>
        <w:t>Lund</w:t>
      </w:r>
    </w:p>
    <w:p w14:paraId="27BAB74E" w14:textId="77777777" w:rsidR="00DF163A" w:rsidRPr="005C6C00" w:rsidRDefault="00000000" w:rsidP="00CE79C3">
      <w:pPr>
        <w:rPr>
          <w:rFonts w:ascii="Helvetica Neue" w:eastAsia="Times New Roman" w:hAnsi="Helvetica Neue" w:cs="Times New Roman"/>
          <w:color w:val="000000"/>
          <w:szCs w:val="22"/>
          <w:u w:val="single"/>
          <w:lang w:eastAsia="sv-SE"/>
        </w:rPr>
      </w:pPr>
      <w:hyperlink r:id="rId30" w:history="1">
        <w:r w:rsidR="00DF163A" w:rsidRPr="005C6C00">
          <w:rPr>
            <w:rFonts w:ascii="Helvetica Neue" w:eastAsia="Times New Roman" w:hAnsi="Helvetica Neue" w:cs="Times New Roman"/>
            <w:color w:val="000000"/>
            <w:szCs w:val="22"/>
            <w:u w:val="single"/>
            <w:lang w:eastAsia="sv-SE"/>
          </w:rPr>
          <w:t>nwetterberg@gmail.com</w:t>
        </w:r>
      </w:hyperlink>
    </w:p>
    <w:p w14:paraId="75A8D33D" w14:textId="77777777" w:rsidR="00F53112" w:rsidRPr="005C6C00" w:rsidRDefault="00F53112" w:rsidP="00CE79C3">
      <w:pPr>
        <w:rPr>
          <w:rFonts w:ascii="Helvetica Neue" w:eastAsia="Times New Roman" w:hAnsi="Helvetica Neue" w:cs="Times New Roman"/>
          <w:color w:val="000000"/>
          <w:szCs w:val="22"/>
          <w:u w:val="single"/>
          <w:lang w:eastAsia="sv-SE"/>
        </w:rPr>
      </w:pPr>
    </w:p>
    <w:p w14:paraId="604DD729" w14:textId="77777777" w:rsidR="009E536E" w:rsidRPr="00D223C7" w:rsidRDefault="008E0438" w:rsidP="009E536E">
      <w:pPr>
        <w:rPr>
          <w:rFonts w:ascii="Times New Roman" w:eastAsia="Times New Roman" w:hAnsi="Times New Roman" w:cs="Times New Roman"/>
          <w:b/>
          <w:sz w:val="28"/>
          <w:szCs w:val="28"/>
          <w:lang w:val="en-US"/>
        </w:rPr>
      </w:pPr>
      <w:r w:rsidRPr="00D223C7">
        <w:rPr>
          <w:rFonts w:ascii="Times New Roman" w:eastAsia="Times New Roman" w:hAnsi="Times New Roman" w:cs="Times New Roman"/>
          <w:b/>
          <w:sz w:val="28"/>
          <w:szCs w:val="28"/>
          <w:lang w:val="en-US"/>
        </w:rPr>
        <w:t xml:space="preserve">Barriers to Establishing </w:t>
      </w:r>
      <w:proofErr w:type="spellStart"/>
      <w:r w:rsidRPr="00D223C7">
        <w:rPr>
          <w:rFonts w:ascii="Times New Roman" w:eastAsia="Times New Roman" w:hAnsi="Times New Roman" w:cs="Times New Roman"/>
          <w:b/>
          <w:sz w:val="28"/>
          <w:szCs w:val="28"/>
          <w:lang w:val="en-US"/>
        </w:rPr>
        <w:t>Teledermatoscopy</w:t>
      </w:r>
      <w:proofErr w:type="spellEnd"/>
      <w:r w:rsidRPr="00D223C7">
        <w:rPr>
          <w:rFonts w:ascii="Times New Roman" w:eastAsia="Times New Roman" w:hAnsi="Times New Roman" w:cs="Times New Roman"/>
          <w:b/>
          <w:sz w:val="28"/>
          <w:szCs w:val="28"/>
          <w:lang w:val="en-US"/>
        </w:rPr>
        <w:t xml:space="preserve"> in Primary Health Care in Sweden Nils </w:t>
      </w:r>
      <w:proofErr w:type="spellStart"/>
      <w:r w:rsidRPr="00D223C7">
        <w:rPr>
          <w:rFonts w:ascii="Times New Roman" w:eastAsia="Times New Roman" w:hAnsi="Times New Roman" w:cs="Times New Roman"/>
          <w:b/>
          <w:sz w:val="28"/>
          <w:szCs w:val="28"/>
          <w:lang w:val="en-US"/>
        </w:rPr>
        <w:t>Hernström</w:t>
      </w:r>
      <w:proofErr w:type="spellEnd"/>
      <w:r w:rsidRPr="00D223C7">
        <w:rPr>
          <w:rFonts w:ascii="Times New Roman" w:eastAsia="Times New Roman" w:hAnsi="Times New Roman" w:cs="Times New Roman"/>
          <w:b/>
          <w:sz w:val="28"/>
          <w:szCs w:val="28"/>
          <w:lang w:val="en-US"/>
        </w:rPr>
        <w:t xml:space="preserve">, MD1,2, </w:t>
      </w:r>
      <w:proofErr w:type="spellStart"/>
      <w:r w:rsidRPr="00D223C7">
        <w:rPr>
          <w:rFonts w:ascii="Times New Roman" w:eastAsia="Times New Roman" w:hAnsi="Times New Roman" w:cs="Times New Roman"/>
          <w:b/>
          <w:sz w:val="28"/>
          <w:szCs w:val="28"/>
          <w:lang w:val="en-US"/>
        </w:rPr>
        <w:t>Åsa</w:t>
      </w:r>
      <w:proofErr w:type="spellEnd"/>
      <w:r w:rsidRPr="00D223C7">
        <w:rPr>
          <w:rFonts w:ascii="Times New Roman" w:eastAsia="Times New Roman" w:hAnsi="Times New Roman" w:cs="Times New Roman"/>
          <w:b/>
          <w:sz w:val="28"/>
          <w:szCs w:val="28"/>
          <w:lang w:val="en-US"/>
        </w:rPr>
        <w:t xml:space="preserve"> Ingvar, MD, PhD1</w:t>
      </w:r>
    </w:p>
    <w:p w14:paraId="23C51BD1" w14:textId="23D5D236" w:rsidR="008E0438" w:rsidRPr="00E62CC4" w:rsidRDefault="008E0438" w:rsidP="008E0438">
      <w:pPr>
        <w:pStyle w:val="Normalwebb"/>
        <w:rPr>
          <w:sz w:val="22"/>
          <w:szCs w:val="22"/>
          <w:lang w:val="en-US"/>
        </w:rPr>
      </w:pPr>
      <w:r w:rsidRPr="00E62CC4">
        <w:rPr>
          <w:rFonts w:ascii="CIDFont+F3" w:hAnsi="CIDFont+F3"/>
          <w:b/>
          <w:bCs/>
          <w:sz w:val="22"/>
          <w:szCs w:val="22"/>
          <w:lang w:val="en-US"/>
        </w:rPr>
        <w:t xml:space="preserve">Introduction </w:t>
      </w:r>
      <w:r w:rsidRPr="00E62CC4">
        <w:rPr>
          <w:sz w:val="22"/>
          <w:szCs w:val="22"/>
          <w:lang w:val="en-US"/>
        </w:rPr>
        <w:br/>
      </w:r>
      <w:proofErr w:type="spellStart"/>
      <w:r w:rsidRPr="00E62CC4">
        <w:rPr>
          <w:rFonts w:ascii="CIDFont+F1" w:hAnsi="CIDFont+F1"/>
          <w:sz w:val="22"/>
          <w:szCs w:val="22"/>
          <w:lang w:val="en-US"/>
        </w:rPr>
        <w:t>Teledermatoscopy</w:t>
      </w:r>
      <w:proofErr w:type="spellEnd"/>
      <w:r w:rsidRPr="00E62CC4">
        <w:rPr>
          <w:rFonts w:ascii="CIDFont+F1" w:hAnsi="CIDFont+F1"/>
          <w:sz w:val="22"/>
          <w:szCs w:val="22"/>
          <w:lang w:val="en-US"/>
        </w:rPr>
        <w:t xml:space="preserve"> (TDS) has proven to be effective and reliable for diagnosis of skin malignancies. Which factors that determine the success of implementation of TDS are largely unknown. </w:t>
      </w:r>
    </w:p>
    <w:p w14:paraId="4269A683" w14:textId="3307E424" w:rsidR="008E0438" w:rsidRPr="00E62CC4" w:rsidRDefault="008E0438" w:rsidP="008E0438">
      <w:pPr>
        <w:pStyle w:val="Normalwebb"/>
        <w:rPr>
          <w:sz w:val="22"/>
          <w:szCs w:val="22"/>
          <w:lang w:val="en-US"/>
        </w:rPr>
      </w:pPr>
      <w:r w:rsidRPr="00E62CC4">
        <w:rPr>
          <w:rFonts w:ascii="CIDFont+F3" w:hAnsi="CIDFont+F3"/>
          <w:b/>
          <w:bCs/>
          <w:sz w:val="22"/>
          <w:szCs w:val="22"/>
          <w:lang w:val="en-US"/>
        </w:rPr>
        <w:t xml:space="preserve">Objectives </w:t>
      </w:r>
      <w:r w:rsidRPr="00E62CC4">
        <w:rPr>
          <w:sz w:val="22"/>
          <w:szCs w:val="22"/>
          <w:lang w:val="en-US"/>
        </w:rPr>
        <w:br/>
      </w:r>
      <w:r w:rsidRPr="00E62CC4">
        <w:rPr>
          <w:rFonts w:ascii="CIDFont+F1" w:hAnsi="CIDFont+F1"/>
          <w:sz w:val="22"/>
          <w:szCs w:val="22"/>
          <w:lang w:val="en-US"/>
        </w:rPr>
        <w:t>To investigate barriers to implementation of TDS in primary health care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at center and individual level. </w:t>
      </w:r>
    </w:p>
    <w:p w14:paraId="47A76762" w14:textId="651C6A97" w:rsidR="008E0438" w:rsidRPr="00E62CC4" w:rsidRDefault="008E0438" w:rsidP="008E0438">
      <w:pPr>
        <w:pStyle w:val="Normalwebb"/>
        <w:rPr>
          <w:sz w:val="22"/>
          <w:szCs w:val="22"/>
          <w:lang w:val="en-US"/>
        </w:rPr>
      </w:pPr>
      <w:r w:rsidRPr="00E62CC4">
        <w:rPr>
          <w:rFonts w:ascii="CIDFont+F3" w:hAnsi="CIDFont+F3"/>
          <w:b/>
          <w:bCs/>
          <w:sz w:val="22"/>
          <w:szCs w:val="22"/>
          <w:lang w:val="en-US"/>
        </w:rPr>
        <w:t xml:space="preserve">Methods </w:t>
      </w:r>
      <w:r w:rsidRPr="00E62CC4">
        <w:rPr>
          <w:sz w:val="22"/>
          <w:szCs w:val="22"/>
          <w:lang w:val="en-US"/>
        </w:rPr>
        <w:br/>
      </w:r>
      <w:r w:rsidRPr="00E62CC4">
        <w:rPr>
          <w:rFonts w:ascii="CIDFont+F1" w:hAnsi="CIDFont+F1"/>
          <w:sz w:val="22"/>
          <w:szCs w:val="22"/>
          <w:lang w:val="en-US"/>
        </w:rPr>
        <w:t xml:space="preserve">Following introduction of TDS, quantitative and qualitative data were collected by surveys sent to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centers and </w:t>
      </w:r>
      <w:proofErr w:type="spellStart"/>
      <w:r w:rsidRPr="00E62CC4">
        <w:rPr>
          <w:rFonts w:ascii="CIDFont+F1" w:hAnsi="CIDFont+F1"/>
          <w:sz w:val="22"/>
          <w:szCs w:val="22"/>
          <w:lang w:val="en-US"/>
        </w:rPr>
        <w:t>PCH</w:t>
      </w:r>
      <w:proofErr w:type="spellEnd"/>
      <w:r w:rsidRPr="00E62CC4">
        <w:rPr>
          <w:rFonts w:ascii="CIDFont+F1" w:hAnsi="CIDFont+F1"/>
          <w:sz w:val="22"/>
          <w:szCs w:val="22"/>
          <w:lang w:val="en-US"/>
        </w:rPr>
        <w:t xml:space="preserve"> practitioners. Successful implementation was defined as regularly sent cases at center level and self-reported usage at individual level. Factors associated with implementation were evaluated with Chi-square, Kruskal-</w:t>
      </w:r>
      <w:proofErr w:type="gramStart"/>
      <w:r w:rsidRPr="00E62CC4">
        <w:rPr>
          <w:rFonts w:ascii="CIDFont+F1" w:hAnsi="CIDFont+F1"/>
          <w:sz w:val="22"/>
          <w:szCs w:val="22"/>
          <w:lang w:val="en-US"/>
        </w:rPr>
        <w:t>Wallis</w:t>
      </w:r>
      <w:proofErr w:type="gramEnd"/>
      <w:r w:rsidRPr="00E62CC4">
        <w:rPr>
          <w:rFonts w:ascii="CIDFont+F1" w:hAnsi="CIDFont+F1"/>
          <w:sz w:val="22"/>
          <w:szCs w:val="22"/>
          <w:lang w:val="en-US"/>
        </w:rPr>
        <w:t xml:space="preserve"> test and logistic regression. </w:t>
      </w:r>
    </w:p>
    <w:p w14:paraId="3AE15C64" w14:textId="188D5771" w:rsidR="008E0438" w:rsidRPr="00E62CC4" w:rsidRDefault="008E0438" w:rsidP="008E0438">
      <w:pPr>
        <w:pStyle w:val="Normalwebb"/>
        <w:rPr>
          <w:sz w:val="22"/>
          <w:szCs w:val="22"/>
          <w:lang w:val="en-US"/>
        </w:rPr>
      </w:pPr>
      <w:r w:rsidRPr="00E62CC4">
        <w:rPr>
          <w:rFonts w:ascii="CIDFont+F3" w:hAnsi="CIDFont+F3"/>
          <w:b/>
          <w:bCs/>
          <w:sz w:val="22"/>
          <w:szCs w:val="22"/>
          <w:lang w:val="en-US"/>
        </w:rPr>
        <w:lastRenderedPageBreak/>
        <w:t xml:space="preserve">Results </w:t>
      </w:r>
      <w:r w:rsidRPr="00E62CC4">
        <w:rPr>
          <w:sz w:val="22"/>
          <w:szCs w:val="22"/>
          <w:lang w:val="en-US"/>
        </w:rPr>
        <w:br/>
      </w:r>
      <w:r w:rsidRPr="00E62CC4">
        <w:rPr>
          <w:rFonts w:ascii="CIDFont+F1" w:hAnsi="CIDFont+F1"/>
          <w:sz w:val="22"/>
          <w:szCs w:val="22"/>
          <w:lang w:val="en-US"/>
        </w:rPr>
        <w:t xml:space="preserve">93/117 (78.2%) of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centers and 239/725 (32.9%) of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practitioners answered the surveys. 54.8% (n=51) of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centers and 64.3% (n=153) of </w:t>
      </w:r>
      <w:proofErr w:type="spellStart"/>
      <w:r w:rsidRPr="00E62CC4">
        <w:rPr>
          <w:rFonts w:ascii="CIDFont+F1" w:hAnsi="CIDFont+F1"/>
          <w:sz w:val="22"/>
          <w:szCs w:val="22"/>
          <w:lang w:val="en-US"/>
        </w:rPr>
        <w:t>PHC</w:t>
      </w:r>
      <w:proofErr w:type="spellEnd"/>
      <w:r w:rsidRPr="00E62CC4">
        <w:rPr>
          <w:rFonts w:ascii="CIDFont+F1" w:hAnsi="CIDFont+F1"/>
          <w:sz w:val="22"/>
          <w:szCs w:val="22"/>
          <w:lang w:val="en-US"/>
        </w:rPr>
        <w:t xml:space="preserve"> practitioners had implemented TDS. </w:t>
      </w:r>
    </w:p>
    <w:p w14:paraId="72A234AD" w14:textId="77777777" w:rsidR="008E0438" w:rsidRPr="00E62CC4" w:rsidRDefault="008E0438" w:rsidP="008E0438">
      <w:pPr>
        <w:pStyle w:val="Normalwebb"/>
        <w:rPr>
          <w:sz w:val="22"/>
          <w:szCs w:val="22"/>
          <w:lang w:val="en-US"/>
        </w:rPr>
      </w:pPr>
      <w:r w:rsidRPr="00E62CC4">
        <w:rPr>
          <w:rFonts w:ascii="CIDFont+F1" w:hAnsi="CIDFont+F1"/>
          <w:sz w:val="22"/>
          <w:szCs w:val="22"/>
          <w:lang w:val="en-US"/>
        </w:rPr>
        <w:t xml:space="preserve">There was a strong association between hardware arrival before introduction and TDS usage at center level (OR 6.0; 95% CI 1.5-24.3). At individual level, male sex was positively associated with usage (OR 1.9; 95%, CI 1.0-3.4), and for every year of increased age, the chance of using TDS decreased with 3% (OR 1.0, 95% CI 0.9-1.0). No other factor was associated with implementation. “Good” was the most common overall impression (54.8%), and the majority found no problems using the system (&gt;85%). The most common complaint in free text comments was technical issues followed by no added value. </w:t>
      </w:r>
    </w:p>
    <w:p w14:paraId="4DA6CB51" w14:textId="028C15DD" w:rsidR="008E0438" w:rsidRPr="00E62CC4" w:rsidRDefault="008E0438" w:rsidP="008E0438">
      <w:pPr>
        <w:pStyle w:val="Normalwebb"/>
        <w:rPr>
          <w:sz w:val="22"/>
          <w:szCs w:val="22"/>
          <w:lang w:val="en-US"/>
        </w:rPr>
      </w:pPr>
      <w:r w:rsidRPr="00E62CC4">
        <w:rPr>
          <w:rFonts w:ascii="CIDFont+F3" w:hAnsi="CIDFont+F3"/>
          <w:b/>
          <w:bCs/>
          <w:sz w:val="22"/>
          <w:szCs w:val="22"/>
          <w:lang w:val="en-US"/>
        </w:rPr>
        <w:t xml:space="preserve">Conclusions </w:t>
      </w:r>
      <w:r w:rsidRPr="00E62CC4">
        <w:rPr>
          <w:sz w:val="22"/>
          <w:szCs w:val="22"/>
          <w:lang w:val="en-US"/>
        </w:rPr>
        <w:br/>
      </w:r>
      <w:r w:rsidRPr="00E62CC4">
        <w:rPr>
          <w:rFonts w:ascii="CIDFont+F1" w:hAnsi="CIDFont+F1"/>
          <w:sz w:val="22"/>
          <w:szCs w:val="22"/>
          <w:lang w:val="en-US"/>
        </w:rPr>
        <w:t xml:space="preserve">Successful implementation of TDS was strongly associated with hardware arrival at center level, and to male sex and younger age at individual level. Satisfaction was overall high. </w:t>
      </w:r>
    </w:p>
    <w:p w14:paraId="7BC086C1" w14:textId="77777777" w:rsidR="000369F0" w:rsidRPr="00E62CC4" w:rsidRDefault="000369F0" w:rsidP="00CE79C3">
      <w:pPr>
        <w:rPr>
          <w:rFonts w:ascii="Helvetica Neue" w:eastAsia="Times New Roman" w:hAnsi="Helvetica Neue" w:cs="Times New Roman"/>
          <w:color w:val="000000"/>
          <w:szCs w:val="22"/>
          <w:lang w:val="en-US" w:eastAsia="sv-SE"/>
        </w:rPr>
      </w:pPr>
    </w:p>
    <w:p w14:paraId="4E21C9D9" w14:textId="77777777" w:rsidR="00DF163A" w:rsidRPr="008E0438" w:rsidRDefault="00DF163A" w:rsidP="00CE79C3">
      <w:pPr>
        <w:rPr>
          <w:rFonts w:ascii="Helvetica Neue" w:eastAsia="Times New Roman" w:hAnsi="Helvetica Neue" w:cs="Times New Roman"/>
          <w:color w:val="000000"/>
          <w:szCs w:val="22"/>
          <w:lang w:val="en-US" w:eastAsia="sv-SE"/>
        </w:rPr>
      </w:pPr>
    </w:p>
    <w:p w14:paraId="4116EC86" w14:textId="77777777" w:rsidR="00DF163A" w:rsidRDefault="00DF163A" w:rsidP="00CE79C3">
      <w:pPr>
        <w:rPr>
          <w:rFonts w:ascii="Helvetica Neue" w:eastAsia="Times New Roman" w:hAnsi="Helvetica Neue" w:cs="Times New Roman"/>
          <w:color w:val="000000"/>
          <w:szCs w:val="22"/>
          <w:lang w:val="en-US" w:eastAsia="sv-SE"/>
        </w:rPr>
      </w:pPr>
      <w:r w:rsidRPr="00D223C7">
        <w:rPr>
          <w:rFonts w:ascii="Helvetica Neue" w:eastAsia="Times New Roman" w:hAnsi="Helvetica Neue" w:cs="Times New Roman"/>
          <w:color w:val="000000"/>
          <w:szCs w:val="22"/>
          <w:lang w:val="en-US" w:eastAsia="sv-SE"/>
        </w:rPr>
        <w:t xml:space="preserve">Rut </w:t>
      </w:r>
      <w:proofErr w:type="spellStart"/>
      <w:r w:rsidRPr="00D223C7">
        <w:rPr>
          <w:rFonts w:ascii="Helvetica Neue" w:eastAsia="Times New Roman" w:hAnsi="Helvetica Neue" w:cs="Times New Roman"/>
          <w:color w:val="000000"/>
          <w:szCs w:val="22"/>
          <w:lang w:val="en-US" w:eastAsia="sv-SE"/>
        </w:rPr>
        <w:t>Skärby</w:t>
      </w:r>
      <w:proofErr w:type="spellEnd"/>
    </w:p>
    <w:p w14:paraId="587A5235" w14:textId="78C7CF10" w:rsidR="005C6C00" w:rsidRPr="00813DCB" w:rsidRDefault="005C6C00" w:rsidP="00CE79C3">
      <w:pPr>
        <w:rPr>
          <w:rFonts w:ascii="Helvetica Neue" w:eastAsia="Times New Roman" w:hAnsi="Helvetica Neue" w:cs="Times New Roman"/>
          <w:color w:val="000000"/>
          <w:szCs w:val="22"/>
          <w:lang w:val="en-US" w:eastAsia="sv-SE"/>
        </w:rPr>
      </w:pPr>
      <w:proofErr w:type="spellStart"/>
      <w:r w:rsidRPr="00813DCB">
        <w:rPr>
          <w:rFonts w:ascii="Helvetica Neue" w:eastAsia="Times New Roman" w:hAnsi="Helvetica Neue" w:cs="Times New Roman"/>
          <w:color w:val="000000"/>
          <w:szCs w:val="22"/>
          <w:lang w:val="en-US" w:eastAsia="sv-SE"/>
        </w:rPr>
        <w:t>Kisa</w:t>
      </w:r>
      <w:proofErr w:type="spellEnd"/>
      <w:r w:rsidRPr="00813DCB">
        <w:rPr>
          <w:rFonts w:ascii="Helvetica Neue" w:eastAsia="Times New Roman" w:hAnsi="Helvetica Neue" w:cs="Times New Roman"/>
          <w:color w:val="000000"/>
          <w:szCs w:val="22"/>
          <w:lang w:val="en-US" w:eastAsia="sv-SE"/>
        </w:rPr>
        <w:t xml:space="preserve"> </w:t>
      </w:r>
      <w:proofErr w:type="spellStart"/>
      <w:r w:rsidRPr="00813DCB">
        <w:rPr>
          <w:rFonts w:ascii="Helvetica Neue" w:eastAsia="Times New Roman" w:hAnsi="Helvetica Neue" w:cs="Times New Roman"/>
          <w:color w:val="000000"/>
          <w:szCs w:val="22"/>
          <w:lang w:val="en-US" w:eastAsia="sv-SE"/>
        </w:rPr>
        <w:t>vårdcentrL</w:t>
      </w:r>
      <w:proofErr w:type="spellEnd"/>
      <w:r w:rsidRPr="00813DCB">
        <w:rPr>
          <w:rFonts w:ascii="Helvetica Neue" w:eastAsia="Times New Roman" w:hAnsi="Helvetica Neue" w:cs="Times New Roman"/>
          <w:color w:val="000000"/>
          <w:szCs w:val="22"/>
          <w:lang w:val="en-US" w:eastAsia="sv-SE"/>
        </w:rPr>
        <w:t xml:space="preserve">, </w:t>
      </w:r>
      <w:proofErr w:type="spellStart"/>
      <w:r w:rsidRPr="00813DCB">
        <w:rPr>
          <w:rFonts w:ascii="Helvetica Neue" w:eastAsia="Times New Roman" w:hAnsi="Helvetica Neue" w:cs="Times New Roman"/>
          <w:color w:val="000000"/>
          <w:szCs w:val="22"/>
          <w:lang w:val="en-US" w:eastAsia="sv-SE"/>
        </w:rPr>
        <w:t>Kisa</w:t>
      </w:r>
      <w:proofErr w:type="spellEnd"/>
    </w:p>
    <w:p w14:paraId="277CAB92" w14:textId="77777777" w:rsidR="00DF163A" w:rsidRPr="00813DCB" w:rsidRDefault="00000000" w:rsidP="00CE79C3">
      <w:pPr>
        <w:rPr>
          <w:rFonts w:ascii="Helvetica Neue" w:eastAsia="Times New Roman" w:hAnsi="Helvetica Neue" w:cs="Times New Roman"/>
          <w:color w:val="000000"/>
          <w:szCs w:val="22"/>
          <w:lang w:val="en-US" w:eastAsia="sv-SE"/>
        </w:rPr>
      </w:pPr>
      <w:hyperlink r:id="rId31" w:history="1">
        <w:r w:rsidR="00DF163A" w:rsidRPr="00813DCB">
          <w:rPr>
            <w:rFonts w:ascii="Helvetica Neue" w:eastAsia="Times New Roman" w:hAnsi="Helvetica Neue" w:cs="Times New Roman"/>
            <w:color w:val="000000"/>
            <w:szCs w:val="22"/>
            <w:u w:val="single"/>
            <w:lang w:val="en-US" w:eastAsia="sv-SE"/>
          </w:rPr>
          <w:t>rut@skarby.one</w:t>
        </w:r>
      </w:hyperlink>
    </w:p>
    <w:p w14:paraId="7A3EEF99" w14:textId="77777777" w:rsidR="00DF163A" w:rsidRPr="00813DCB" w:rsidRDefault="00DF163A" w:rsidP="00CE79C3">
      <w:pPr>
        <w:rPr>
          <w:rFonts w:ascii="Helvetica Neue" w:eastAsia="Times New Roman" w:hAnsi="Helvetica Neue" w:cs="Times New Roman"/>
          <w:color w:val="000000"/>
          <w:szCs w:val="22"/>
          <w:lang w:val="en-US" w:eastAsia="sv-SE"/>
        </w:rPr>
      </w:pPr>
    </w:p>
    <w:p w14:paraId="57A49FBA" w14:textId="77777777" w:rsidR="009E536E" w:rsidRDefault="009E536E" w:rsidP="009E536E">
      <w:pPr>
        <w:rPr>
          <w:rFonts w:ascii="Times New Roman" w:hAnsi="Times New Roman" w:cs="Times New Roman"/>
          <w:b/>
          <w:sz w:val="28"/>
          <w:szCs w:val="28"/>
          <w:lang w:val="en-GB"/>
        </w:rPr>
      </w:pPr>
      <w:r w:rsidRPr="004940CF">
        <w:rPr>
          <w:rFonts w:ascii="Times New Roman" w:hAnsi="Times New Roman" w:cs="Times New Roman"/>
          <w:b/>
          <w:sz w:val="28"/>
          <w:szCs w:val="28"/>
          <w:lang w:val="en-GB"/>
        </w:rPr>
        <w:t>Physical education and overweight and obesity in Swedish children</w:t>
      </w:r>
    </w:p>
    <w:p w14:paraId="61908998" w14:textId="77777777" w:rsidR="009E536E" w:rsidRPr="005C6C00" w:rsidRDefault="009E536E" w:rsidP="009E536E">
      <w:pPr>
        <w:rPr>
          <w:rFonts w:ascii="Times New Roman" w:hAnsi="Times New Roman" w:cs="Times New Roman"/>
          <w:sz w:val="24"/>
        </w:rPr>
      </w:pPr>
      <w:r w:rsidRPr="005C6C00">
        <w:rPr>
          <w:rFonts w:ascii="Times New Roman" w:hAnsi="Times New Roman" w:cs="Times New Roman"/>
          <w:sz w:val="24"/>
        </w:rPr>
        <w:t xml:space="preserve">Rut </w:t>
      </w:r>
      <w:proofErr w:type="spellStart"/>
      <w:r w:rsidRPr="005C6C00">
        <w:rPr>
          <w:rFonts w:ascii="Times New Roman" w:hAnsi="Times New Roman" w:cs="Times New Roman"/>
          <w:sz w:val="24"/>
        </w:rPr>
        <w:t>Skärby</w:t>
      </w:r>
      <w:proofErr w:type="spellEnd"/>
      <w:r w:rsidRPr="005C6C00">
        <w:rPr>
          <w:rFonts w:ascii="Times New Roman" w:hAnsi="Times New Roman" w:cs="Times New Roman"/>
          <w:sz w:val="24"/>
        </w:rPr>
        <w:t xml:space="preserve">, Johnny Ludvigsson, Karel </w:t>
      </w:r>
      <w:proofErr w:type="spellStart"/>
      <w:r w:rsidRPr="005C6C00">
        <w:rPr>
          <w:rFonts w:ascii="Times New Roman" w:hAnsi="Times New Roman" w:cs="Times New Roman"/>
          <w:sz w:val="24"/>
        </w:rPr>
        <w:t>Duchen</w:t>
      </w:r>
      <w:proofErr w:type="spellEnd"/>
    </w:p>
    <w:p w14:paraId="1009DC2D" w14:textId="77777777" w:rsidR="009E536E" w:rsidRPr="005C6C00" w:rsidRDefault="009E536E" w:rsidP="009E536E">
      <w:pPr>
        <w:rPr>
          <w:b/>
          <w:sz w:val="24"/>
        </w:rPr>
      </w:pPr>
    </w:p>
    <w:p w14:paraId="4BDF8D12" w14:textId="77777777" w:rsidR="009E536E" w:rsidRDefault="009E536E" w:rsidP="009E536E">
      <w:pPr>
        <w:rPr>
          <w:lang w:val="en-GB"/>
        </w:rPr>
      </w:pPr>
      <w:r w:rsidRPr="009E536E">
        <w:rPr>
          <w:b/>
          <w:bCs/>
          <w:lang w:val="en-GB"/>
        </w:rPr>
        <w:t>Background</w:t>
      </w:r>
      <w:r>
        <w:rPr>
          <w:lang w:val="en-GB"/>
        </w:rPr>
        <w:t>: Ways of controlling the development of overweight and obesity are needed. All children participate in physical education in school. Is more physical education protective against overweight and obesity in children?</w:t>
      </w:r>
    </w:p>
    <w:p w14:paraId="61471CD4" w14:textId="77777777" w:rsidR="009E536E" w:rsidRDefault="009E536E" w:rsidP="009E536E">
      <w:pPr>
        <w:rPr>
          <w:lang w:val="en-GB"/>
        </w:rPr>
      </w:pPr>
    </w:p>
    <w:p w14:paraId="5A33D556" w14:textId="77777777" w:rsidR="009E536E" w:rsidRDefault="009E536E" w:rsidP="009E536E">
      <w:pPr>
        <w:rPr>
          <w:lang w:val="en-GB"/>
        </w:rPr>
      </w:pPr>
      <w:r w:rsidRPr="009E536E">
        <w:rPr>
          <w:b/>
          <w:bCs/>
          <w:lang w:val="en-GB"/>
        </w:rPr>
        <w:t>Methods:</w:t>
      </w:r>
      <w:r>
        <w:rPr>
          <w:lang w:val="en-GB"/>
        </w:rPr>
        <w:t xml:space="preserve"> The </w:t>
      </w:r>
      <w:r w:rsidRPr="004940CF">
        <w:rPr>
          <w:lang w:val="en-GB"/>
        </w:rPr>
        <w:t>ABIS-study</w:t>
      </w:r>
      <w:r>
        <w:rPr>
          <w:lang w:val="en-GB"/>
        </w:rPr>
        <w:t>,</w:t>
      </w:r>
      <w:r w:rsidRPr="004940CF">
        <w:rPr>
          <w:lang w:val="en-GB"/>
        </w:rPr>
        <w:t xml:space="preserve"> a prospective population-based cohort study of All Babies </w:t>
      </w:r>
      <w:proofErr w:type="gramStart"/>
      <w:r w:rsidRPr="004940CF">
        <w:rPr>
          <w:lang w:val="en-GB"/>
        </w:rPr>
        <w:t>In</w:t>
      </w:r>
      <w:proofErr w:type="gramEnd"/>
      <w:r w:rsidRPr="004940CF">
        <w:rPr>
          <w:lang w:val="en-GB"/>
        </w:rPr>
        <w:t xml:space="preserve"> Southeast Sweden</w:t>
      </w:r>
      <w:r>
        <w:rPr>
          <w:lang w:val="en-GB"/>
        </w:rPr>
        <w:t>, has</w:t>
      </w:r>
      <w:r w:rsidRPr="004940CF">
        <w:rPr>
          <w:lang w:val="en-GB"/>
        </w:rPr>
        <w:t xml:space="preserve"> followed </w:t>
      </w:r>
      <w:r>
        <w:rPr>
          <w:lang w:val="en-GB"/>
        </w:rPr>
        <w:t xml:space="preserve">children </w:t>
      </w:r>
      <w:r w:rsidRPr="004940CF">
        <w:rPr>
          <w:lang w:val="en-GB"/>
        </w:rPr>
        <w:t>from birth</w:t>
      </w:r>
      <w:r>
        <w:rPr>
          <w:lang w:val="en-GB"/>
        </w:rPr>
        <w:t>. W</w:t>
      </w:r>
      <w:r w:rsidRPr="004940CF">
        <w:rPr>
          <w:lang w:val="en-GB"/>
        </w:rPr>
        <w:t xml:space="preserve">e </w:t>
      </w:r>
      <w:r>
        <w:rPr>
          <w:lang w:val="en-GB"/>
        </w:rPr>
        <w:t>a</w:t>
      </w:r>
      <w:r w:rsidRPr="004940CF">
        <w:rPr>
          <w:lang w:val="en-GB"/>
        </w:rPr>
        <w:t>nalyse</w:t>
      </w:r>
      <w:r>
        <w:rPr>
          <w:lang w:val="en-GB"/>
        </w:rPr>
        <w:t>d</w:t>
      </w:r>
      <w:r w:rsidRPr="004940CF">
        <w:rPr>
          <w:lang w:val="en-GB"/>
        </w:rPr>
        <w:t xml:space="preserve"> overweight and obesity in school</w:t>
      </w:r>
      <w:r>
        <w:rPr>
          <w:lang w:val="en-GB"/>
        </w:rPr>
        <w:t>-</w:t>
      </w:r>
      <w:r w:rsidRPr="004940CF">
        <w:rPr>
          <w:lang w:val="en-GB"/>
        </w:rPr>
        <w:t>child</w:t>
      </w:r>
      <w:r>
        <w:rPr>
          <w:lang w:val="en-GB"/>
        </w:rPr>
        <w:t>ren</w:t>
      </w:r>
      <w:r w:rsidRPr="004940CF">
        <w:rPr>
          <w:lang w:val="en-GB"/>
        </w:rPr>
        <w:t xml:space="preserve"> related to physical education</w:t>
      </w:r>
      <w:r>
        <w:rPr>
          <w:lang w:val="en-GB"/>
        </w:rPr>
        <w:t xml:space="preserve"> in the 8-year-</w:t>
      </w:r>
      <w:r w:rsidRPr="004940CF">
        <w:rPr>
          <w:lang w:val="en-GB"/>
        </w:rPr>
        <w:t xml:space="preserve">old follow-up </w:t>
      </w:r>
      <w:r>
        <w:rPr>
          <w:lang w:val="en-GB"/>
        </w:rPr>
        <w:t>with 3017 children participating and in the 12-year-</w:t>
      </w:r>
      <w:r w:rsidRPr="004940CF">
        <w:rPr>
          <w:lang w:val="en-GB"/>
        </w:rPr>
        <w:t xml:space="preserve">old follow-up </w:t>
      </w:r>
      <w:r>
        <w:rPr>
          <w:lang w:val="en-GB"/>
        </w:rPr>
        <w:t xml:space="preserve">with </w:t>
      </w:r>
      <w:r w:rsidRPr="004940CF">
        <w:rPr>
          <w:lang w:val="en-GB"/>
        </w:rPr>
        <w:t>3092 children.</w:t>
      </w:r>
    </w:p>
    <w:p w14:paraId="5F85D7A6" w14:textId="77777777" w:rsidR="009E536E" w:rsidRDefault="009E536E" w:rsidP="009E536E">
      <w:pPr>
        <w:rPr>
          <w:lang w:val="en-GB"/>
        </w:rPr>
      </w:pPr>
    </w:p>
    <w:p w14:paraId="118C3BD5" w14:textId="77777777" w:rsidR="009E536E" w:rsidRDefault="009E536E" w:rsidP="009E536E">
      <w:pPr>
        <w:rPr>
          <w:lang w:val="en-GB"/>
        </w:rPr>
      </w:pPr>
      <w:r w:rsidRPr="009E536E">
        <w:rPr>
          <w:b/>
          <w:bCs/>
          <w:lang w:val="en-GB"/>
        </w:rPr>
        <w:t>Results: In</w:t>
      </w:r>
      <w:r>
        <w:rPr>
          <w:rFonts w:cstheme="minorHAnsi"/>
          <w:lang w:val="en-GB"/>
        </w:rPr>
        <w:t xml:space="preserve"> the 8-year-</w:t>
      </w:r>
      <w:r w:rsidRPr="004940CF">
        <w:rPr>
          <w:rFonts w:cstheme="minorHAnsi"/>
          <w:lang w:val="en-GB"/>
        </w:rPr>
        <w:t>old follow-up the mean age was 7 years and</w:t>
      </w:r>
      <w:r>
        <w:rPr>
          <w:rFonts w:cstheme="minorHAnsi"/>
          <w:lang w:val="en-GB"/>
        </w:rPr>
        <w:t xml:space="preserve"> 11 month, 47,7% were girls, </w:t>
      </w:r>
      <w:r w:rsidRPr="004940CF">
        <w:rPr>
          <w:rFonts w:cstheme="minorHAnsi"/>
          <w:lang w:val="en-GB"/>
        </w:rPr>
        <w:t xml:space="preserve">the prevalence of overweight and obesity 14,5%. </w:t>
      </w:r>
      <w:r>
        <w:rPr>
          <w:rFonts w:cstheme="minorHAnsi"/>
          <w:lang w:val="en-GB"/>
        </w:rPr>
        <w:t>In the 12-year-</w:t>
      </w:r>
      <w:r w:rsidRPr="004940CF">
        <w:rPr>
          <w:rFonts w:cstheme="minorHAnsi"/>
          <w:lang w:val="en-GB"/>
        </w:rPr>
        <w:t>old follow-up the mean age was 12 years an</w:t>
      </w:r>
      <w:r>
        <w:rPr>
          <w:rFonts w:cstheme="minorHAnsi"/>
          <w:lang w:val="en-GB"/>
        </w:rPr>
        <w:t>d 4 month, 50,4 % were girls,</w:t>
      </w:r>
      <w:r w:rsidRPr="004940CF">
        <w:rPr>
          <w:rFonts w:cstheme="minorHAnsi"/>
          <w:lang w:val="en-GB"/>
        </w:rPr>
        <w:t xml:space="preserve"> the prevalence of overweight and obesity 15,3%. More girls were affected by </w:t>
      </w:r>
      <w:r>
        <w:rPr>
          <w:rFonts w:cstheme="minorHAnsi"/>
          <w:lang w:val="en-GB"/>
        </w:rPr>
        <w:t>overweight and obesity in the 8-year-old group and m</w:t>
      </w:r>
      <w:r w:rsidRPr="004940CF">
        <w:rPr>
          <w:rFonts w:cstheme="minorHAnsi"/>
          <w:lang w:val="en-GB"/>
        </w:rPr>
        <w:t>ore boys</w:t>
      </w:r>
      <w:r>
        <w:rPr>
          <w:rFonts w:cstheme="minorHAnsi"/>
          <w:lang w:val="en-GB"/>
        </w:rPr>
        <w:t xml:space="preserve"> in the 12-year-</w:t>
      </w:r>
      <w:r w:rsidRPr="004940CF">
        <w:rPr>
          <w:rFonts w:cstheme="minorHAnsi"/>
          <w:lang w:val="en-GB"/>
        </w:rPr>
        <w:t>old group</w:t>
      </w:r>
      <w:r>
        <w:rPr>
          <w:rFonts w:cstheme="minorHAnsi"/>
          <w:lang w:val="en-GB"/>
        </w:rPr>
        <w:t>. We didn’t find any differences related to physical education but we found other factors supporting that more physical activity is related to normal weight and more sedentary habits is related to overweight and obesity. The</w:t>
      </w:r>
      <w:r>
        <w:rPr>
          <w:lang w:val="en-GB"/>
        </w:rPr>
        <w:t xml:space="preserve"> most important factors were weight group of the parents in both age-groups. In the 8-year-olds hours of watching television on school days. In the 12-year-old maternal smoking during pregnancy, the experience of being able to run well and a bigger sweets consumption. </w:t>
      </w:r>
    </w:p>
    <w:p w14:paraId="4E473D8E" w14:textId="77777777" w:rsidR="009E536E" w:rsidRDefault="009E536E" w:rsidP="009E536E">
      <w:pPr>
        <w:rPr>
          <w:lang w:val="en-GB"/>
        </w:rPr>
      </w:pPr>
    </w:p>
    <w:p w14:paraId="75D550D0" w14:textId="4BE009F5" w:rsidR="000369F0" w:rsidRPr="009E536E" w:rsidRDefault="009E536E" w:rsidP="009E536E">
      <w:pPr>
        <w:rPr>
          <w:rFonts w:ascii="Helvetica Neue" w:eastAsia="Times New Roman" w:hAnsi="Helvetica Neue" w:cs="Times New Roman"/>
          <w:color w:val="000000"/>
          <w:szCs w:val="22"/>
          <w:lang w:val="en-US" w:eastAsia="sv-SE"/>
        </w:rPr>
      </w:pPr>
      <w:r w:rsidRPr="009E536E">
        <w:rPr>
          <w:b/>
          <w:bCs/>
          <w:lang w:val="en-GB"/>
        </w:rPr>
        <w:t>Conclusion:</w:t>
      </w:r>
      <w:r>
        <w:rPr>
          <w:lang w:val="en-GB"/>
        </w:rPr>
        <w:t xml:space="preserve"> We did not find any difference related to amount of physical education in school but we found several other factors with significant association to weight groups in children</w:t>
      </w:r>
    </w:p>
    <w:p w14:paraId="37C20FC8" w14:textId="77777777" w:rsidR="000369F0" w:rsidRPr="009E536E" w:rsidRDefault="000369F0" w:rsidP="00CE79C3">
      <w:pPr>
        <w:rPr>
          <w:rFonts w:ascii="Helvetica Neue" w:eastAsia="Times New Roman" w:hAnsi="Helvetica Neue" w:cs="Times New Roman"/>
          <w:color w:val="000000"/>
          <w:szCs w:val="22"/>
          <w:lang w:val="en-US" w:eastAsia="sv-SE"/>
        </w:rPr>
      </w:pPr>
    </w:p>
    <w:p w14:paraId="0DFB0AE7" w14:textId="77777777" w:rsidR="00DF163A" w:rsidRDefault="00DF163A" w:rsidP="00CE79C3">
      <w:pPr>
        <w:rPr>
          <w:rFonts w:ascii="Helvetica Neue" w:eastAsia="Times New Roman" w:hAnsi="Helvetica Neue" w:cs="Times New Roman"/>
          <w:color w:val="000000"/>
          <w:szCs w:val="22"/>
          <w:lang w:val="en-US" w:eastAsia="sv-SE"/>
        </w:rPr>
      </w:pPr>
    </w:p>
    <w:p w14:paraId="74FC89BB" w14:textId="77777777" w:rsidR="00BB2F4E" w:rsidRDefault="00BB2F4E" w:rsidP="00CE79C3">
      <w:pPr>
        <w:rPr>
          <w:rFonts w:ascii="Helvetica Neue" w:eastAsia="Times New Roman" w:hAnsi="Helvetica Neue" w:cs="Times New Roman"/>
          <w:color w:val="000000"/>
          <w:szCs w:val="22"/>
          <w:lang w:val="en-US" w:eastAsia="sv-SE"/>
        </w:rPr>
      </w:pPr>
    </w:p>
    <w:p w14:paraId="0DA2AE25" w14:textId="77777777" w:rsidR="00BB2F4E" w:rsidRPr="009E536E" w:rsidRDefault="00BB2F4E" w:rsidP="00CE79C3">
      <w:pPr>
        <w:rPr>
          <w:rFonts w:ascii="Helvetica Neue" w:eastAsia="Times New Roman" w:hAnsi="Helvetica Neue" w:cs="Times New Roman"/>
          <w:color w:val="000000"/>
          <w:szCs w:val="22"/>
          <w:lang w:val="en-US" w:eastAsia="sv-SE"/>
        </w:rPr>
      </w:pPr>
    </w:p>
    <w:p w14:paraId="74CEC02D" w14:textId="77777777" w:rsidR="00DF163A"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lastRenderedPageBreak/>
        <w:t xml:space="preserve">Samuel </w:t>
      </w:r>
      <w:proofErr w:type="spellStart"/>
      <w:r w:rsidRPr="00481EF1">
        <w:rPr>
          <w:rFonts w:ascii="Helvetica Neue" w:eastAsia="Times New Roman" w:hAnsi="Helvetica Neue" w:cs="Times New Roman"/>
          <w:color w:val="000000"/>
          <w:szCs w:val="22"/>
          <w:lang w:eastAsia="sv-SE"/>
        </w:rPr>
        <w:t>Tegmyr</w:t>
      </w:r>
      <w:proofErr w:type="spellEnd"/>
    </w:p>
    <w:p w14:paraId="40906616" w14:textId="3CAC1EC0" w:rsidR="005C6C00" w:rsidRPr="00481EF1" w:rsidRDefault="005C6C00" w:rsidP="00CE79C3">
      <w:pPr>
        <w:rPr>
          <w:rFonts w:ascii="Helvetica Neue" w:eastAsia="Times New Roman" w:hAnsi="Helvetica Neue" w:cs="Times New Roman"/>
          <w:color w:val="000000"/>
          <w:szCs w:val="22"/>
          <w:lang w:eastAsia="sv-SE"/>
        </w:rPr>
      </w:pPr>
      <w:r w:rsidRPr="005C6C00">
        <w:rPr>
          <w:szCs w:val="22"/>
        </w:rPr>
        <w:t>Årsta vårdcentral, Uppsala.</w:t>
      </w:r>
    </w:p>
    <w:p w14:paraId="3AAF6AC5" w14:textId="77777777" w:rsidR="00DF163A" w:rsidRDefault="00000000" w:rsidP="00CE79C3">
      <w:pPr>
        <w:rPr>
          <w:rFonts w:ascii="Helvetica Neue" w:eastAsia="Times New Roman" w:hAnsi="Helvetica Neue" w:cs="Times New Roman"/>
          <w:color w:val="000000"/>
          <w:szCs w:val="22"/>
          <w:u w:val="single"/>
          <w:lang w:eastAsia="sv-SE"/>
        </w:rPr>
      </w:pPr>
      <w:hyperlink r:id="rId32" w:history="1">
        <w:r w:rsidR="00DF163A" w:rsidRPr="00481EF1">
          <w:rPr>
            <w:rFonts w:ascii="Helvetica Neue" w:eastAsia="Times New Roman" w:hAnsi="Helvetica Neue" w:cs="Times New Roman"/>
            <w:color w:val="000000"/>
            <w:szCs w:val="22"/>
            <w:u w:val="single"/>
            <w:lang w:eastAsia="sv-SE"/>
          </w:rPr>
          <w:t>samuel.tegmyr@gmail.com</w:t>
        </w:r>
      </w:hyperlink>
    </w:p>
    <w:p w14:paraId="47F499AF" w14:textId="77777777" w:rsidR="00DF163A" w:rsidRDefault="00DF163A" w:rsidP="00CE79C3">
      <w:pPr>
        <w:rPr>
          <w:rFonts w:ascii="Helvetica Neue" w:eastAsia="Times New Roman" w:hAnsi="Helvetica Neue" w:cs="Times New Roman"/>
          <w:color w:val="000000"/>
          <w:szCs w:val="22"/>
          <w:lang w:eastAsia="sv-SE"/>
        </w:rPr>
      </w:pPr>
    </w:p>
    <w:p w14:paraId="72E96C5F" w14:textId="770F9722" w:rsidR="00B9338C" w:rsidRPr="000544A5" w:rsidRDefault="00B9338C" w:rsidP="000544A5">
      <w:pPr>
        <w:pStyle w:val="Normalwebb"/>
        <w:rPr>
          <w:rFonts w:ascii="CIDFont+F3" w:hAnsi="CIDFont+F3"/>
          <w:sz w:val="28"/>
          <w:szCs w:val="28"/>
        </w:rPr>
      </w:pPr>
      <w:r w:rsidRPr="000544A5">
        <w:rPr>
          <w:rFonts w:ascii="CIDFont+F3" w:hAnsi="CIDFont+F3"/>
          <w:b/>
          <w:bCs/>
          <w:i/>
          <w:iCs/>
        </w:rPr>
        <w:t>Ökad kontinuitet i primärvård är associerad med minskad belastning på sekundärvård i Norden</w:t>
      </w:r>
      <w:r w:rsidR="003B1B04" w:rsidRPr="000544A5">
        <w:rPr>
          <w:rFonts w:ascii="CIDFont+F3" w:hAnsi="CIDFont+F3"/>
          <w:b/>
          <w:bCs/>
          <w:i/>
          <w:iCs/>
        </w:rPr>
        <w:t>. En systematisk litteraturgranskning</w:t>
      </w:r>
    </w:p>
    <w:p w14:paraId="73174031" w14:textId="77777777" w:rsidR="003B1B04" w:rsidRPr="005C6C00" w:rsidRDefault="003B1B04" w:rsidP="003B1B04">
      <w:pPr>
        <w:pStyle w:val="Rubrik3"/>
        <w:spacing w:before="0" w:after="0"/>
        <w:rPr>
          <w:b/>
          <w:bCs/>
          <w:color w:val="000000" w:themeColor="text1"/>
          <w:sz w:val="22"/>
          <w:szCs w:val="22"/>
          <w:lang w:eastAsia="sv-SE"/>
        </w:rPr>
      </w:pPr>
      <w:r w:rsidRPr="005C6C00">
        <w:rPr>
          <w:b/>
          <w:bCs/>
          <w:color w:val="000000" w:themeColor="text1"/>
          <w:sz w:val="22"/>
          <w:szCs w:val="22"/>
          <w:lang w:eastAsia="sv-SE"/>
        </w:rPr>
        <w:t>Frågeställning </w:t>
      </w:r>
    </w:p>
    <w:p w14:paraId="3E108F64" w14:textId="1158E0C8" w:rsidR="003B1B04" w:rsidRDefault="003B1B04" w:rsidP="003B1B04">
      <w:pPr>
        <w:rPr>
          <w:szCs w:val="22"/>
        </w:rPr>
      </w:pPr>
      <w:r w:rsidRPr="00D237BF">
        <w:rPr>
          <w:rFonts w:cstheme="minorHAnsi"/>
          <w:szCs w:val="22"/>
        </w:rPr>
        <w:t>Vilket</w:t>
      </w:r>
      <w:r w:rsidRPr="00D237BF">
        <w:rPr>
          <w:szCs w:val="22"/>
        </w:rPr>
        <w:t xml:space="preserve"> samband finns mellan den personliga läkarkontinuiteten i primärvården och belastningen på akut- och specialistsjukvård?</w:t>
      </w:r>
    </w:p>
    <w:p w14:paraId="2A455168" w14:textId="77777777" w:rsidR="005C6C00" w:rsidRPr="00D237BF" w:rsidRDefault="005C6C00" w:rsidP="003B1B04">
      <w:pPr>
        <w:rPr>
          <w:szCs w:val="22"/>
        </w:rPr>
      </w:pPr>
    </w:p>
    <w:p w14:paraId="1C59B41D" w14:textId="77777777" w:rsidR="003B1B04" w:rsidRPr="005C6C00" w:rsidRDefault="003B1B04" w:rsidP="003B1B04">
      <w:pPr>
        <w:pStyle w:val="Rubrik3"/>
        <w:spacing w:before="0" w:after="0"/>
        <w:rPr>
          <w:b/>
          <w:bCs/>
          <w:color w:val="000000" w:themeColor="text1"/>
          <w:sz w:val="22"/>
          <w:szCs w:val="22"/>
          <w:lang w:eastAsia="sv-SE"/>
        </w:rPr>
      </w:pPr>
      <w:r w:rsidRPr="005C6C00">
        <w:rPr>
          <w:b/>
          <w:bCs/>
          <w:color w:val="000000" w:themeColor="text1"/>
          <w:sz w:val="22"/>
          <w:szCs w:val="22"/>
          <w:lang w:eastAsia="sv-SE"/>
        </w:rPr>
        <w:t>Metod </w:t>
      </w:r>
    </w:p>
    <w:p w14:paraId="385F8CA2" w14:textId="77777777" w:rsidR="003B1B04" w:rsidRDefault="003B1B04" w:rsidP="003B1B04">
      <w:pPr>
        <w:rPr>
          <w:szCs w:val="22"/>
          <w:lang w:eastAsia="sv-SE"/>
        </w:rPr>
      </w:pPr>
      <w:r w:rsidRPr="00D237BF">
        <w:rPr>
          <w:szCs w:val="22"/>
          <w:lang w:eastAsia="sv-SE"/>
        </w:rPr>
        <w:t xml:space="preserve">Frågeställningen utformades med hjälp av akronymen PICO. Sökning efter relevanta artiklar gjordes i databasen </w:t>
      </w:r>
      <w:proofErr w:type="spellStart"/>
      <w:r w:rsidRPr="00D237BF">
        <w:rPr>
          <w:szCs w:val="22"/>
          <w:lang w:eastAsia="sv-SE"/>
        </w:rPr>
        <w:t>Medline</w:t>
      </w:r>
      <w:proofErr w:type="spellEnd"/>
      <w:r w:rsidRPr="00D237BF">
        <w:rPr>
          <w:szCs w:val="22"/>
          <w:lang w:eastAsia="sv-SE"/>
        </w:rPr>
        <w:t xml:space="preserve">. Utifrån </w:t>
      </w:r>
      <w:proofErr w:type="spellStart"/>
      <w:r w:rsidRPr="00D237BF">
        <w:rPr>
          <w:szCs w:val="22"/>
          <w:lang w:eastAsia="sv-SE"/>
        </w:rPr>
        <w:t>inklusions</w:t>
      </w:r>
      <w:proofErr w:type="spellEnd"/>
      <w:r w:rsidRPr="00D237BF">
        <w:rPr>
          <w:szCs w:val="22"/>
          <w:lang w:eastAsia="sv-SE"/>
        </w:rPr>
        <w:t>- och exklusionskriterier valdes fyra artiklar ut för granskning. Ytterligare en artikel inkluderades via referenser. Studierna granskades utifrån SBU:s granskningsmallar.</w:t>
      </w:r>
    </w:p>
    <w:p w14:paraId="44A3035C" w14:textId="77777777" w:rsidR="003B1B04" w:rsidRPr="00D237BF" w:rsidRDefault="003B1B04" w:rsidP="003B1B04">
      <w:pPr>
        <w:rPr>
          <w:szCs w:val="22"/>
          <w:lang w:eastAsia="sv-SE"/>
        </w:rPr>
      </w:pPr>
    </w:p>
    <w:p w14:paraId="3CC4B877" w14:textId="77777777" w:rsidR="003B1B04" w:rsidRPr="005C6C00" w:rsidRDefault="003B1B04" w:rsidP="003B1B04">
      <w:pPr>
        <w:pStyle w:val="Rubrik2"/>
        <w:spacing w:before="0" w:after="0"/>
        <w:rPr>
          <w:b/>
          <w:bCs/>
          <w:color w:val="000000" w:themeColor="text1"/>
          <w:sz w:val="22"/>
          <w:szCs w:val="22"/>
          <w:lang w:eastAsia="sv-SE"/>
        </w:rPr>
      </w:pPr>
      <w:r w:rsidRPr="005C6C00">
        <w:rPr>
          <w:b/>
          <w:bCs/>
          <w:color w:val="000000" w:themeColor="text1"/>
          <w:sz w:val="22"/>
          <w:szCs w:val="22"/>
          <w:lang w:eastAsia="sv-SE"/>
        </w:rPr>
        <w:t>Resultat </w:t>
      </w:r>
    </w:p>
    <w:p w14:paraId="61E5711D" w14:textId="77777777" w:rsidR="003B1B04" w:rsidRPr="00D237BF" w:rsidRDefault="003B1B04" w:rsidP="003B1B04">
      <w:pPr>
        <w:rPr>
          <w:szCs w:val="22"/>
          <w:lang w:eastAsia="sv-SE"/>
        </w:rPr>
      </w:pPr>
      <w:r w:rsidRPr="00D237BF">
        <w:rPr>
          <w:szCs w:val="22"/>
          <w:lang w:eastAsia="sv-SE"/>
        </w:rPr>
        <w:t>Två svenska och tre norska studier granskades. Studierna talade samstämmigt för en signifikant association mellan högre grad av personlig läkarkontinuitet i primärvården och minskad användning av akut- och sekundärvård. Studierna antyder att detta samband kan vara större i en svensk kontext jämfört med en norsk. Omvänt gällde i en av studierna att ett avbrott i kontinuitet ledde till en blygsam men signifikant ökning av användningen av vissa former av akut- och sekundärvård, vilket möjligen kan stärka ett antagande om kausalt samband.</w:t>
      </w:r>
    </w:p>
    <w:p w14:paraId="75F6766B" w14:textId="77777777" w:rsidR="005C6C00" w:rsidRDefault="005C6C00" w:rsidP="003B1B04">
      <w:pPr>
        <w:pStyle w:val="Rubrik2"/>
        <w:spacing w:before="0" w:after="0"/>
        <w:rPr>
          <w:b/>
          <w:bCs/>
          <w:color w:val="000000" w:themeColor="text1"/>
          <w:sz w:val="22"/>
          <w:szCs w:val="22"/>
          <w:lang w:eastAsia="sv-SE"/>
        </w:rPr>
      </w:pPr>
    </w:p>
    <w:p w14:paraId="3A31551B" w14:textId="4050C731" w:rsidR="003B1B04" w:rsidRPr="005C6C00" w:rsidRDefault="003B1B04" w:rsidP="003B1B04">
      <w:pPr>
        <w:pStyle w:val="Rubrik2"/>
        <w:spacing w:before="0" w:after="0"/>
        <w:rPr>
          <w:b/>
          <w:bCs/>
          <w:color w:val="000000" w:themeColor="text1"/>
          <w:sz w:val="22"/>
          <w:szCs w:val="22"/>
          <w:lang w:eastAsia="sv-SE"/>
        </w:rPr>
      </w:pPr>
      <w:r w:rsidRPr="005C6C00">
        <w:rPr>
          <w:b/>
          <w:bCs/>
          <w:color w:val="000000" w:themeColor="text1"/>
          <w:sz w:val="22"/>
          <w:szCs w:val="22"/>
          <w:lang w:eastAsia="sv-SE"/>
        </w:rPr>
        <w:t>Slutsats </w:t>
      </w:r>
    </w:p>
    <w:p w14:paraId="76AD238A" w14:textId="77777777" w:rsidR="003B1B04" w:rsidRPr="00D237BF" w:rsidRDefault="003B1B04" w:rsidP="003B1B04">
      <w:pPr>
        <w:rPr>
          <w:szCs w:val="22"/>
          <w:lang w:eastAsia="sv-SE"/>
        </w:rPr>
      </w:pPr>
      <w:r w:rsidRPr="00D237BF">
        <w:rPr>
          <w:szCs w:val="22"/>
          <w:lang w:eastAsia="sv-SE"/>
        </w:rPr>
        <w:t xml:space="preserve">Framtidens primärvård bör utformas så att den personliga läkarkontinuiteten främjas. På så sätt kan belastningen på sekundärvården minskas, och resurser kan omfördelas så att patienterna befrämjas optimalt. </w:t>
      </w:r>
    </w:p>
    <w:p w14:paraId="6B395346" w14:textId="77777777" w:rsidR="003B1B04" w:rsidRPr="00D237BF" w:rsidRDefault="003B1B04" w:rsidP="003B1B04">
      <w:pPr>
        <w:rPr>
          <w:szCs w:val="22"/>
        </w:rPr>
      </w:pPr>
    </w:p>
    <w:p w14:paraId="124F13F8" w14:textId="77777777" w:rsidR="000369F0" w:rsidRPr="00481EF1" w:rsidRDefault="000369F0" w:rsidP="00CE79C3">
      <w:pPr>
        <w:rPr>
          <w:rFonts w:ascii="Helvetica Neue" w:eastAsia="Times New Roman" w:hAnsi="Helvetica Neue" w:cs="Times New Roman"/>
          <w:color w:val="000000"/>
          <w:szCs w:val="22"/>
          <w:lang w:eastAsia="sv-SE"/>
        </w:rPr>
      </w:pPr>
    </w:p>
    <w:p w14:paraId="7DCBD713" w14:textId="77777777" w:rsidR="00DF163A" w:rsidRPr="00481EF1" w:rsidRDefault="00DF163A" w:rsidP="00CE79C3">
      <w:pPr>
        <w:rPr>
          <w:rFonts w:ascii="Helvetica Neue" w:eastAsia="Times New Roman" w:hAnsi="Helvetica Neue" w:cs="Times New Roman"/>
          <w:color w:val="000000"/>
          <w:szCs w:val="22"/>
          <w:lang w:eastAsia="sv-SE"/>
        </w:rPr>
      </w:pPr>
    </w:p>
    <w:p w14:paraId="6EB8B9B6" w14:textId="77777777" w:rsidR="00AC2E82"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t xml:space="preserve">Sara </w:t>
      </w:r>
      <w:proofErr w:type="spellStart"/>
      <w:r w:rsidRPr="00481EF1">
        <w:rPr>
          <w:rFonts w:ascii="Helvetica Neue" w:eastAsia="Times New Roman" w:hAnsi="Helvetica Neue" w:cs="Times New Roman"/>
          <w:color w:val="000000"/>
          <w:szCs w:val="22"/>
          <w:lang w:eastAsia="sv-SE"/>
        </w:rPr>
        <w:t>Fernberg</w:t>
      </w:r>
      <w:proofErr w:type="spellEnd"/>
      <w:r w:rsidR="00AC2E82">
        <w:rPr>
          <w:rFonts w:ascii="Helvetica Neue" w:eastAsia="Times New Roman" w:hAnsi="Helvetica Neue" w:cs="Times New Roman"/>
          <w:color w:val="000000"/>
          <w:szCs w:val="22"/>
          <w:lang w:eastAsia="sv-SE"/>
        </w:rPr>
        <w:t xml:space="preserve"> </w:t>
      </w:r>
    </w:p>
    <w:p w14:paraId="769FDB1C" w14:textId="7BB267CC" w:rsidR="00DF163A" w:rsidRPr="00481EF1" w:rsidRDefault="00AC2E82"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Åby vårdcentral</w:t>
      </w:r>
      <w:r w:rsidR="005C6C00">
        <w:rPr>
          <w:rFonts w:ascii="Helvetica Neue" w:eastAsia="Times New Roman" w:hAnsi="Helvetica Neue" w:cs="Times New Roman"/>
          <w:color w:val="000000"/>
          <w:szCs w:val="22"/>
          <w:lang w:eastAsia="sv-SE"/>
        </w:rPr>
        <w:t>, Åby</w:t>
      </w:r>
    </w:p>
    <w:p w14:paraId="6DA5AF50" w14:textId="77777777" w:rsidR="00DF163A" w:rsidRDefault="00000000" w:rsidP="00CE79C3">
      <w:pPr>
        <w:rPr>
          <w:rFonts w:ascii="Helvetica Neue" w:eastAsia="Times New Roman" w:hAnsi="Helvetica Neue" w:cs="Times New Roman"/>
          <w:color w:val="000000"/>
          <w:szCs w:val="22"/>
          <w:u w:val="single"/>
          <w:lang w:eastAsia="sv-SE"/>
        </w:rPr>
      </w:pPr>
      <w:hyperlink r:id="rId33" w:history="1">
        <w:r w:rsidR="00DF163A" w:rsidRPr="00481EF1">
          <w:rPr>
            <w:rFonts w:ascii="Helvetica Neue" w:eastAsia="Times New Roman" w:hAnsi="Helvetica Neue" w:cs="Times New Roman"/>
            <w:color w:val="000000"/>
            <w:szCs w:val="22"/>
            <w:u w:val="single"/>
            <w:lang w:eastAsia="sv-SE"/>
          </w:rPr>
          <w:t>sara.fernberg@regionostergotland.se</w:t>
        </w:r>
      </w:hyperlink>
    </w:p>
    <w:p w14:paraId="5BC798EC" w14:textId="77777777" w:rsidR="001D2F0A" w:rsidRDefault="001D2F0A" w:rsidP="00CE79C3">
      <w:pPr>
        <w:rPr>
          <w:rFonts w:ascii="Helvetica Neue" w:eastAsia="Times New Roman" w:hAnsi="Helvetica Neue" w:cs="Times New Roman"/>
          <w:color w:val="000000"/>
          <w:szCs w:val="22"/>
          <w:u w:val="single"/>
          <w:lang w:eastAsia="sv-SE"/>
        </w:rPr>
      </w:pPr>
    </w:p>
    <w:p w14:paraId="23DEC6A5" w14:textId="77777777" w:rsidR="001D2F0A" w:rsidRPr="001D2F0A" w:rsidRDefault="001D2F0A" w:rsidP="001D2F0A">
      <w:pPr>
        <w:rPr>
          <w:rFonts w:ascii="CIDFont+F3" w:eastAsia="Times New Roman" w:hAnsi="CIDFont+F3" w:cs="Times New Roman"/>
          <w:sz w:val="28"/>
          <w:szCs w:val="28"/>
          <w:lang w:eastAsia="sv-SE"/>
        </w:rPr>
      </w:pPr>
      <w:r w:rsidRPr="001D2F0A">
        <w:rPr>
          <w:rFonts w:ascii="CIDFont+F3" w:eastAsia="Times New Roman" w:hAnsi="CIDFont+F3" w:cs="Times New Roman"/>
          <w:sz w:val="28"/>
          <w:szCs w:val="28"/>
          <w:lang w:eastAsia="sv-SE"/>
        </w:rPr>
        <w:t>Karaktäristika och handläggning av patienter med pneumoni i primärvård och på akutmottagning – en journalgranskningsstudie</w:t>
      </w:r>
    </w:p>
    <w:p w14:paraId="1EEC7D15" w14:textId="77777777" w:rsidR="001D2F0A" w:rsidRDefault="001D2F0A" w:rsidP="00CE79C3">
      <w:pPr>
        <w:rPr>
          <w:rFonts w:ascii="Helvetica Neue" w:eastAsia="Times New Roman" w:hAnsi="Helvetica Neue" w:cs="Times New Roman"/>
          <w:color w:val="000000"/>
          <w:szCs w:val="22"/>
          <w:u w:val="single"/>
          <w:lang w:eastAsia="sv-SE"/>
        </w:rPr>
      </w:pPr>
    </w:p>
    <w:p w14:paraId="77B82B91" w14:textId="77777777" w:rsidR="00DF163A" w:rsidRDefault="00DF163A" w:rsidP="00CE79C3">
      <w:pPr>
        <w:rPr>
          <w:rFonts w:ascii="Helvetica Neue" w:eastAsia="Times New Roman" w:hAnsi="Helvetica Neue" w:cs="Times New Roman"/>
          <w:color w:val="000000"/>
          <w:szCs w:val="22"/>
          <w:lang w:eastAsia="sv-SE"/>
        </w:rPr>
      </w:pPr>
    </w:p>
    <w:p w14:paraId="5561DED9"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sidRPr="007B5811">
        <w:rPr>
          <w:rFonts w:ascii="Helvetica" w:hAnsi="Helvetica" w:cs="Helvetica"/>
          <w:b/>
          <w:bCs/>
          <w:color w:val="000000"/>
          <w:szCs w:val="22"/>
        </w:rPr>
        <w:t>Bakgrund</w:t>
      </w:r>
      <w:r>
        <w:rPr>
          <w:rFonts w:ascii="Helvetica" w:hAnsi="Helvetica" w:cs="Helvetica"/>
          <w:color w:val="000000"/>
          <w:szCs w:val="22"/>
        </w:rPr>
        <w:t>: Samhällsförvärvad pneumoni är en viktig orsak till sjuklighet och död världen över och en av de vanligaste infektionssjukdomarna i Sverige. Riktlinjerna för handläggning av pneumoni skiljer sig i Sverige vid bedömning på akutmottagning (AKM) respektive i primärvård (PV).</w:t>
      </w:r>
    </w:p>
    <w:p w14:paraId="26AF032D"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23198EBF"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sidRPr="007B5811">
        <w:rPr>
          <w:rFonts w:ascii="Helvetica" w:hAnsi="Helvetica" w:cs="Helvetica"/>
          <w:b/>
          <w:bCs/>
          <w:color w:val="000000"/>
          <w:szCs w:val="22"/>
        </w:rPr>
        <w:t>Syfte</w:t>
      </w:r>
      <w:r>
        <w:rPr>
          <w:rFonts w:ascii="Helvetica" w:hAnsi="Helvetica" w:cs="Helvetica"/>
          <w:color w:val="000000"/>
          <w:szCs w:val="22"/>
        </w:rPr>
        <w:t>: Att jämföra skillnader och likheter i karaktäristika och handläggning av patienter som söker akut med pneumoni i PV och på AKM.</w:t>
      </w:r>
    </w:p>
    <w:p w14:paraId="2685EE1C"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Pr>
          <w:rFonts w:ascii="Helvetica" w:hAnsi="Helvetica" w:cs="Helvetica"/>
          <w:color w:val="000000"/>
          <w:szCs w:val="22"/>
        </w:rPr>
        <w:t>Metod: Studien är en retrospektiv journalgranskning av 60 patienter diagnostiserade med pneumoni i PV och 60 patienter diagnostiserade på AKM. Patienterna är 18 år och äldre och har fått diagnosen i Region Östergötland under 2019.</w:t>
      </w:r>
    </w:p>
    <w:p w14:paraId="7B0C6EE7"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27077FBE"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sidRPr="007B5811">
        <w:rPr>
          <w:rFonts w:ascii="Helvetica" w:hAnsi="Helvetica" w:cs="Helvetica"/>
          <w:b/>
          <w:bCs/>
          <w:color w:val="000000"/>
          <w:szCs w:val="22"/>
        </w:rPr>
        <w:t>Resultat</w:t>
      </w:r>
      <w:r>
        <w:rPr>
          <w:rFonts w:ascii="Helvetica" w:hAnsi="Helvetica" w:cs="Helvetica"/>
          <w:color w:val="000000"/>
          <w:szCs w:val="22"/>
        </w:rPr>
        <w:t xml:space="preserve">: På AKM var medianåldern 75 år vs 63 år i PV (p=0,001). Patienterna på AKM sökte tidigare i sjukdomsförloppet (3 dagar vs 7 dagar (p&lt;0,001)) och bedömdes ha en måttlig/svår pneumoni i betydligt högre utsträckning (60% av fallen på AKM vs 8% i PV (p&lt;0,001)). Andningsfrekvensen var högre på AKM (22/min vs 18/min (p=0,019)) och syremättnaden lägre (94% vs 96% (p=0,013)) än i PV. I PV dokumenterades symtomduration oftare (97% vs 77% (p=0,001)), men andningsfrekvens (25% vs 87% (p&lt;0,001)) och blodtryck (42% vs 85% (p&lt;0,001) mer sällan. Röntgenundersökning gjordes 52 gånger oftare på AKM än i PV. Valet av antibiotika till polikliniska patienter skiljde sig inte mellan PV och AKM och i genomsnitt förskrevs endast 50% förstahandsantibiotika. </w:t>
      </w:r>
    </w:p>
    <w:p w14:paraId="65BC5E2F" w14:textId="77777777" w:rsidR="00AC2E82"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p>
    <w:p w14:paraId="067619D4" w14:textId="77777777" w:rsidR="00AC2E82" w:rsidRPr="007B5811" w:rsidRDefault="00AC2E82" w:rsidP="00AC2E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Cs w:val="22"/>
        </w:rPr>
      </w:pPr>
      <w:r w:rsidRPr="007B5811">
        <w:rPr>
          <w:rFonts w:ascii="Helvetica" w:hAnsi="Helvetica" w:cs="Helvetica"/>
          <w:b/>
          <w:bCs/>
          <w:color w:val="000000"/>
          <w:szCs w:val="22"/>
        </w:rPr>
        <w:t>Slutsats</w:t>
      </w:r>
      <w:r>
        <w:rPr>
          <w:rFonts w:ascii="Helvetica" w:hAnsi="Helvetica" w:cs="Helvetica"/>
          <w:color w:val="000000"/>
          <w:szCs w:val="22"/>
        </w:rPr>
        <w:t>: Det finns skillnader i både patientkaraktäristika och handläggning av patienter med pneumoni i PV jämfört med på AKM, där patienter som söker AKM är äldre och har en svårare pneumoni. Vid poliklinisk antibiotikaförskrivning sågs både i PV och på AKM en förvånansvärt låg förskrivning av fenoximetylpenicillin som är förstahandsvalet i Sverige.</w:t>
      </w:r>
    </w:p>
    <w:p w14:paraId="52307AF1" w14:textId="77777777" w:rsidR="000369F0" w:rsidRDefault="000369F0" w:rsidP="00CE79C3">
      <w:pPr>
        <w:rPr>
          <w:rFonts w:ascii="Helvetica Neue" w:eastAsia="Times New Roman" w:hAnsi="Helvetica Neue" w:cs="Times New Roman"/>
          <w:color w:val="000000"/>
          <w:szCs w:val="22"/>
          <w:lang w:eastAsia="sv-SE"/>
        </w:rPr>
      </w:pPr>
    </w:p>
    <w:p w14:paraId="2A39C47D" w14:textId="77777777" w:rsidR="00DF163A" w:rsidRPr="00481EF1" w:rsidRDefault="00DF163A" w:rsidP="00CE79C3">
      <w:pPr>
        <w:rPr>
          <w:rFonts w:ascii="Helvetica Neue" w:eastAsia="Times New Roman" w:hAnsi="Helvetica Neue" w:cs="Times New Roman"/>
          <w:color w:val="000000"/>
          <w:szCs w:val="22"/>
          <w:lang w:eastAsia="sv-SE"/>
        </w:rPr>
      </w:pPr>
    </w:p>
    <w:p w14:paraId="084390B8" w14:textId="77777777" w:rsidR="00DF163A" w:rsidRDefault="00DF163A" w:rsidP="00CE79C3">
      <w:pPr>
        <w:rPr>
          <w:rFonts w:ascii="Helvetica Neue" w:eastAsia="Times New Roman" w:hAnsi="Helvetica Neue" w:cs="Times New Roman"/>
          <w:color w:val="000000"/>
          <w:szCs w:val="22"/>
          <w:lang w:eastAsia="sv-SE"/>
        </w:rPr>
      </w:pPr>
      <w:proofErr w:type="spellStart"/>
      <w:r w:rsidRPr="00481EF1">
        <w:rPr>
          <w:rFonts w:ascii="Helvetica Neue" w:eastAsia="Times New Roman" w:hAnsi="Helvetica Neue" w:cs="Times New Roman"/>
          <w:color w:val="000000"/>
          <w:szCs w:val="22"/>
          <w:lang w:eastAsia="sv-SE"/>
        </w:rPr>
        <w:t>Soroush</w:t>
      </w:r>
      <w:proofErr w:type="spellEnd"/>
      <w:r w:rsidRPr="00481EF1">
        <w:rPr>
          <w:rFonts w:ascii="Helvetica Neue" w:eastAsia="Times New Roman" w:hAnsi="Helvetica Neue" w:cs="Times New Roman"/>
          <w:color w:val="000000"/>
          <w:szCs w:val="22"/>
          <w:lang w:eastAsia="sv-SE"/>
        </w:rPr>
        <w:t> </w:t>
      </w:r>
      <w:proofErr w:type="spellStart"/>
      <w:r w:rsidRPr="00481EF1">
        <w:rPr>
          <w:rFonts w:ascii="Helvetica Neue" w:eastAsia="Times New Roman" w:hAnsi="Helvetica Neue" w:cs="Times New Roman"/>
          <w:color w:val="000000"/>
          <w:szCs w:val="22"/>
          <w:lang w:eastAsia="sv-SE"/>
        </w:rPr>
        <w:t>Hejazi</w:t>
      </w:r>
      <w:proofErr w:type="spellEnd"/>
    </w:p>
    <w:p w14:paraId="084B42FD" w14:textId="5B0E1051" w:rsidR="003F16F5" w:rsidRPr="00481EF1" w:rsidRDefault="003F16F5" w:rsidP="00CE79C3">
      <w:pPr>
        <w:rPr>
          <w:rFonts w:ascii="Helvetica Neue" w:eastAsia="Times New Roman" w:hAnsi="Helvetica Neue" w:cs="Times New Roman"/>
          <w:color w:val="000000"/>
          <w:szCs w:val="22"/>
          <w:lang w:eastAsia="sv-SE"/>
        </w:rPr>
      </w:pPr>
      <w:r>
        <w:rPr>
          <w:rFonts w:ascii="Helvetica Neue" w:eastAsia="Times New Roman" w:hAnsi="Helvetica Neue" w:cs="Times New Roman"/>
          <w:color w:val="000000"/>
          <w:szCs w:val="22"/>
          <w:lang w:eastAsia="sv-SE"/>
        </w:rPr>
        <w:t>Gröndals vårdcentral, Stockholm</w:t>
      </w:r>
    </w:p>
    <w:p w14:paraId="231391AD" w14:textId="77777777" w:rsidR="00DF163A" w:rsidRDefault="00000000" w:rsidP="00CE79C3">
      <w:pPr>
        <w:rPr>
          <w:rFonts w:ascii="Helvetica Neue" w:eastAsia="Times New Roman" w:hAnsi="Helvetica Neue" w:cs="Times New Roman"/>
          <w:color w:val="000000"/>
          <w:szCs w:val="22"/>
          <w:u w:val="single"/>
          <w:lang w:eastAsia="sv-SE"/>
        </w:rPr>
      </w:pPr>
      <w:hyperlink r:id="rId34" w:history="1">
        <w:r w:rsidR="00DF163A" w:rsidRPr="00481EF1">
          <w:rPr>
            <w:rFonts w:ascii="Helvetica Neue" w:eastAsia="Times New Roman" w:hAnsi="Helvetica Neue" w:cs="Times New Roman"/>
            <w:color w:val="000000"/>
            <w:szCs w:val="22"/>
            <w:u w:val="single"/>
            <w:lang w:eastAsia="sv-SE"/>
          </w:rPr>
          <w:t>soroush.hejazi@gmail.com</w:t>
        </w:r>
      </w:hyperlink>
    </w:p>
    <w:p w14:paraId="1A23DF13" w14:textId="77777777" w:rsidR="003F16F5" w:rsidRPr="00481EF1" w:rsidRDefault="003F16F5" w:rsidP="00CE79C3">
      <w:pPr>
        <w:rPr>
          <w:rFonts w:ascii="Helvetica Neue" w:eastAsia="Times New Roman" w:hAnsi="Helvetica Neue" w:cs="Times New Roman"/>
          <w:color w:val="000000"/>
          <w:szCs w:val="22"/>
          <w:lang w:eastAsia="sv-SE"/>
        </w:rPr>
      </w:pPr>
    </w:p>
    <w:p w14:paraId="2EF5EB56" w14:textId="58704406" w:rsidR="00DF163A" w:rsidRPr="003F16F5" w:rsidRDefault="003F16F5" w:rsidP="003F16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3F16F5">
        <w:rPr>
          <w:rFonts w:ascii="Times New Roman" w:hAnsi="Times New Roman" w:cs="Times New Roman"/>
          <w:color w:val="000000"/>
          <w:sz w:val="32"/>
          <w:szCs w:val="32"/>
        </w:rPr>
        <w:t>Påverkar kosttillskott med D-vitamin risken för allvarlig</w:t>
      </w:r>
      <w:r>
        <w:rPr>
          <w:rFonts w:ascii="Times New Roman" w:hAnsi="Times New Roman" w:cs="Times New Roman"/>
          <w:color w:val="000000"/>
          <w:sz w:val="32"/>
          <w:szCs w:val="32"/>
        </w:rPr>
        <w:t xml:space="preserve"> </w:t>
      </w:r>
      <w:r w:rsidRPr="003F16F5">
        <w:rPr>
          <w:rFonts w:ascii="Times New Roman" w:hAnsi="Times New Roman" w:cs="Times New Roman"/>
          <w:color w:val="000000"/>
          <w:sz w:val="32"/>
          <w:szCs w:val="32"/>
        </w:rPr>
        <w:t>sjukdom eller död i COVID-19?</w:t>
      </w:r>
    </w:p>
    <w:p w14:paraId="0C313410" w14:textId="77777777" w:rsidR="003F16F5" w:rsidRDefault="003F16F5" w:rsidP="003F16F5">
      <w:pPr>
        <w:rPr>
          <w:rFonts w:ascii="Times New Roman" w:hAnsi="Times New Roman" w:cs="Times New Roman"/>
          <w:b/>
          <w:bCs/>
          <w:color w:val="000000" w:themeColor="text1"/>
        </w:rPr>
      </w:pPr>
      <w:bookmarkStart w:id="0" w:name="_Hlk156821377"/>
      <w:bookmarkStart w:id="1" w:name="_Hlk156822485"/>
    </w:p>
    <w:p w14:paraId="425C68AC" w14:textId="65EE90AD" w:rsidR="003F16F5" w:rsidRPr="00AE4E5D" w:rsidRDefault="003F16F5" w:rsidP="003F16F5">
      <w:pPr>
        <w:rPr>
          <w:rFonts w:ascii="Times New Roman" w:hAnsi="Times New Roman" w:cs="Times New Roman"/>
          <w:color w:val="000000" w:themeColor="text1"/>
        </w:rPr>
      </w:pPr>
      <w:r w:rsidRPr="00AE4E5D">
        <w:rPr>
          <w:rFonts w:ascii="Times New Roman" w:hAnsi="Times New Roman" w:cs="Times New Roman"/>
          <w:b/>
          <w:bCs/>
          <w:color w:val="000000" w:themeColor="text1"/>
        </w:rPr>
        <w:t xml:space="preserve">Bakgrund: </w:t>
      </w:r>
      <w:r w:rsidRPr="00AE4E5D">
        <w:rPr>
          <w:rFonts w:ascii="Times New Roman" w:hAnsi="Times New Roman" w:cs="Times New Roman"/>
          <w:color w:val="000000" w:themeColor="text1"/>
        </w:rPr>
        <w:t>COVID-19 skapade en global pandemi. Tidigt under pandemin diskuterades det flitigt om att patienter med lågt D-vitaminvärde hade högre risk att drabbas av svårare COVID-19.</w:t>
      </w:r>
    </w:p>
    <w:p w14:paraId="6E2862B4" w14:textId="77777777" w:rsidR="003F16F5" w:rsidRPr="00AE4E5D" w:rsidRDefault="003F16F5" w:rsidP="003F16F5">
      <w:pPr>
        <w:rPr>
          <w:rFonts w:ascii="Times New Roman" w:hAnsi="Times New Roman" w:cs="Times New Roman"/>
          <w:color w:val="000000" w:themeColor="text1"/>
        </w:rPr>
      </w:pPr>
    </w:p>
    <w:p w14:paraId="1E5F7387" w14:textId="77777777" w:rsidR="003F16F5" w:rsidRPr="00AE4E5D" w:rsidRDefault="003F16F5" w:rsidP="003F16F5">
      <w:pPr>
        <w:rPr>
          <w:rFonts w:ascii="Times New Roman" w:hAnsi="Times New Roman" w:cs="Times New Roman"/>
          <w:color w:val="000000" w:themeColor="text1"/>
        </w:rPr>
      </w:pPr>
      <w:r w:rsidRPr="00AE4E5D">
        <w:rPr>
          <w:rFonts w:ascii="Times New Roman" w:hAnsi="Times New Roman" w:cs="Times New Roman"/>
          <w:b/>
          <w:bCs/>
          <w:color w:val="000000" w:themeColor="text1"/>
        </w:rPr>
        <w:t xml:space="preserve">Syfte: </w:t>
      </w:r>
      <w:r w:rsidRPr="00AE4E5D">
        <w:rPr>
          <w:rFonts w:ascii="Times New Roman" w:hAnsi="Times New Roman" w:cs="Times New Roman"/>
          <w:color w:val="000000" w:themeColor="text1"/>
        </w:rPr>
        <w:t>Syftet med denna studie var att undersöka om det finns vetenskaplig evidens för att D-vitamin har en roll i COVID-19 och att se över om D-vitaminbehandling har en inverkan på sjuklighet och dödlighet av COVID-19.</w:t>
      </w:r>
    </w:p>
    <w:p w14:paraId="4EDFB751" w14:textId="77777777" w:rsidR="003F16F5" w:rsidRPr="00AE4E5D" w:rsidRDefault="003F16F5" w:rsidP="003F16F5">
      <w:pPr>
        <w:rPr>
          <w:rFonts w:ascii="Times New Roman" w:hAnsi="Times New Roman" w:cs="Times New Roman"/>
          <w:b/>
          <w:bCs/>
          <w:color w:val="000000" w:themeColor="text1"/>
        </w:rPr>
      </w:pPr>
    </w:p>
    <w:p w14:paraId="77887DE2" w14:textId="77777777" w:rsidR="003F16F5" w:rsidRPr="00AE4E5D" w:rsidRDefault="003F16F5" w:rsidP="003F16F5">
      <w:pPr>
        <w:rPr>
          <w:rFonts w:ascii="Times New Roman" w:hAnsi="Times New Roman" w:cs="Times New Roman"/>
          <w:color w:val="000000" w:themeColor="text1"/>
        </w:rPr>
      </w:pPr>
      <w:r w:rsidRPr="00AE4E5D">
        <w:rPr>
          <w:rFonts w:ascii="Times New Roman" w:hAnsi="Times New Roman" w:cs="Times New Roman"/>
          <w:b/>
          <w:bCs/>
          <w:color w:val="000000" w:themeColor="text1"/>
        </w:rPr>
        <w:t xml:space="preserve">Material och metod: </w:t>
      </w:r>
      <w:r w:rsidRPr="00AE4E5D">
        <w:rPr>
          <w:rFonts w:ascii="Times New Roman" w:hAnsi="Times New Roman" w:cs="Times New Roman"/>
          <w:color w:val="000000" w:themeColor="text1"/>
        </w:rPr>
        <w:t xml:space="preserve">Studien var en systematisk litteraturstudie. Sökningar gjordes i PubMed med MeSH-termer och totalt två officiella sökningar. I första sökningen filtrerades det efter systematiska </w:t>
      </w:r>
      <w:proofErr w:type="spellStart"/>
      <w:r w:rsidRPr="00AE4E5D">
        <w:rPr>
          <w:rFonts w:ascii="Times New Roman" w:hAnsi="Times New Roman" w:cs="Times New Roman"/>
          <w:color w:val="000000" w:themeColor="text1"/>
        </w:rPr>
        <w:t>reviews</w:t>
      </w:r>
      <w:proofErr w:type="spellEnd"/>
      <w:r w:rsidRPr="00AE4E5D">
        <w:rPr>
          <w:rFonts w:ascii="Times New Roman" w:hAnsi="Times New Roman" w:cs="Times New Roman"/>
          <w:color w:val="000000" w:themeColor="text1"/>
        </w:rPr>
        <w:t xml:space="preserve">, randomiserade kontrollerade studier och metaanalyser. I andra omgången av sökning användes samma MeSH-termer dock med fritextord i PubMed, där det filtrerades endast efter randomiserade kontrollerade studier. De fem studierna som inkluderades efter urvalsbedömning och bedömdes efter särskild mall för relevans och kvalitet. </w:t>
      </w:r>
      <w:r w:rsidRPr="00AE4E5D">
        <w:rPr>
          <w:rFonts w:ascii="Times New Roman" w:eastAsia="Times New Roman" w:hAnsi="Times New Roman" w:cs="Times New Roman"/>
          <w:color w:val="000000" w:themeColor="text1"/>
          <w:lang w:eastAsia="es-ES_tradnl"/>
        </w:rPr>
        <w:t>Studierna analyserade flera utfall som mortalitet under sjukhusperiod, antalet dagar på sjukhus och IVA-vård av COVID-19.</w:t>
      </w:r>
    </w:p>
    <w:p w14:paraId="4A5230AD" w14:textId="77777777" w:rsidR="003F16F5" w:rsidRPr="00AE4E5D" w:rsidRDefault="003F16F5" w:rsidP="003F16F5">
      <w:pPr>
        <w:rPr>
          <w:rFonts w:ascii="Times New Roman" w:hAnsi="Times New Roman" w:cs="Times New Roman"/>
          <w:color w:val="000000" w:themeColor="text1"/>
        </w:rPr>
      </w:pPr>
    </w:p>
    <w:p w14:paraId="4E223423" w14:textId="77777777" w:rsidR="003F16F5" w:rsidRPr="00AE4E5D" w:rsidRDefault="003F16F5" w:rsidP="003F16F5">
      <w:pPr>
        <w:rPr>
          <w:rFonts w:ascii="Times New Roman" w:eastAsia="Times New Roman" w:hAnsi="Times New Roman" w:cs="Times New Roman"/>
          <w:color w:val="000000" w:themeColor="text1"/>
          <w:lang w:eastAsia="es-ES_tradnl"/>
        </w:rPr>
      </w:pPr>
      <w:r w:rsidRPr="00AE4E5D">
        <w:rPr>
          <w:rFonts w:ascii="Times New Roman" w:hAnsi="Times New Roman" w:cs="Times New Roman"/>
          <w:b/>
          <w:bCs/>
          <w:color w:val="000000" w:themeColor="text1"/>
        </w:rPr>
        <w:t>Resultat: S</w:t>
      </w:r>
      <w:r w:rsidRPr="00AE4E5D">
        <w:rPr>
          <w:rFonts w:ascii="Times New Roman" w:hAnsi="Times New Roman" w:cs="Times New Roman"/>
          <w:color w:val="000000" w:themeColor="text1"/>
        </w:rPr>
        <w:t xml:space="preserve">tudierna var baserade i flera delar av världen och inkluderade vuxna patienter med bekräftad COVID-19 med behov av sjukhusvård. Samtliga studier var baserade på sjukhus, både allmänna vårdavdelningar samt IVA. </w:t>
      </w:r>
      <w:r w:rsidRPr="00AE4E5D">
        <w:rPr>
          <w:rFonts w:ascii="Times New Roman" w:eastAsia="Times New Roman" w:hAnsi="Times New Roman" w:cs="Times New Roman"/>
          <w:color w:val="000000" w:themeColor="text1"/>
          <w:lang w:eastAsia="es-ES_tradnl"/>
        </w:rPr>
        <w:t>D-vitaminbehandling visade inte någon minskning av behovet av IVA-vård, antalet sjukhusdagar i COVID-19 förutom i en av fem studier, där det sågs ett minskat antal sjukhusdagar och behovet av IVA-vård.</w:t>
      </w:r>
      <w:r w:rsidRPr="00AE4E5D">
        <w:rPr>
          <w:rFonts w:ascii="Times New Roman" w:hAnsi="Times New Roman" w:cs="Times New Roman"/>
          <w:bCs/>
          <w:color w:val="000000" w:themeColor="text1"/>
        </w:rPr>
        <w:t xml:space="preserve"> Ingen skillnad i mortaliteten sågs mellan grupperna i samtliga studier.</w:t>
      </w:r>
    </w:p>
    <w:p w14:paraId="11371402" w14:textId="77777777" w:rsidR="003F16F5" w:rsidRPr="00AE4E5D" w:rsidRDefault="003F16F5" w:rsidP="003F16F5">
      <w:pPr>
        <w:rPr>
          <w:rFonts w:ascii="Times New Roman" w:hAnsi="Times New Roman" w:cs="Times New Roman"/>
          <w:b/>
          <w:bCs/>
          <w:color w:val="000000" w:themeColor="text1"/>
        </w:rPr>
      </w:pPr>
    </w:p>
    <w:p w14:paraId="09075CC8" w14:textId="77777777" w:rsidR="003F16F5" w:rsidRPr="009A1934" w:rsidRDefault="003F16F5" w:rsidP="003F16F5">
      <w:pPr>
        <w:tabs>
          <w:tab w:val="center" w:pos="4252"/>
        </w:tabs>
        <w:rPr>
          <w:rFonts w:ascii="Times New Roman" w:hAnsi="Times New Roman" w:cs="Times New Roman"/>
          <w:bCs/>
          <w:color w:val="000000" w:themeColor="text1"/>
        </w:rPr>
      </w:pPr>
      <w:r w:rsidRPr="00AE4E5D">
        <w:rPr>
          <w:rFonts w:ascii="Times New Roman" w:hAnsi="Times New Roman" w:cs="Times New Roman"/>
          <w:b/>
          <w:bCs/>
          <w:color w:val="000000" w:themeColor="text1"/>
        </w:rPr>
        <w:t xml:space="preserve">Slutsats: </w:t>
      </w:r>
      <w:r w:rsidRPr="00AE4E5D">
        <w:rPr>
          <w:rFonts w:ascii="Times New Roman" w:hAnsi="Times New Roman" w:cs="Times New Roman"/>
          <w:bCs/>
          <w:color w:val="000000" w:themeColor="text1"/>
        </w:rPr>
        <w:t>Studieresultaten av denna litteraturstudie visade ingen effekt med D-vitaminbehandling avseende mortalitet i COVID-19, och ingen tydlig evidens och behandlingsvinst vad gällande antalet sjukhusdagar, antalet IVA-inläggningar och antalet dagar på IVA.</w:t>
      </w:r>
      <w:bookmarkEnd w:id="0"/>
      <w:bookmarkEnd w:id="1"/>
    </w:p>
    <w:p w14:paraId="07206DE9" w14:textId="77777777" w:rsidR="00DF163A" w:rsidRDefault="00DF163A" w:rsidP="003F16F5">
      <w:pPr>
        <w:rPr>
          <w:rFonts w:ascii="Helvetica Neue" w:eastAsia="Times New Roman" w:hAnsi="Helvetica Neue" w:cs="Times New Roman"/>
          <w:color w:val="000000"/>
          <w:szCs w:val="22"/>
          <w:lang w:eastAsia="sv-SE"/>
        </w:rPr>
      </w:pPr>
    </w:p>
    <w:p w14:paraId="7C4840DB" w14:textId="77777777" w:rsidR="000369F0" w:rsidRDefault="000369F0" w:rsidP="00CE79C3">
      <w:pPr>
        <w:rPr>
          <w:rFonts w:ascii="Helvetica Neue" w:eastAsia="Times New Roman" w:hAnsi="Helvetica Neue" w:cs="Times New Roman"/>
          <w:color w:val="000000"/>
          <w:szCs w:val="22"/>
          <w:lang w:eastAsia="sv-SE"/>
        </w:rPr>
      </w:pPr>
    </w:p>
    <w:p w14:paraId="47C206B5" w14:textId="77777777" w:rsidR="00BB2F4E" w:rsidRDefault="00BB2F4E" w:rsidP="00CE79C3">
      <w:pPr>
        <w:rPr>
          <w:rFonts w:ascii="Helvetica Neue" w:eastAsia="Times New Roman" w:hAnsi="Helvetica Neue" w:cs="Times New Roman"/>
          <w:color w:val="000000"/>
          <w:szCs w:val="22"/>
          <w:lang w:eastAsia="sv-SE"/>
        </w:rPr>
      </w:pPr>
    </w:p>
    <w:p w14:paraId="7123165D" w14:textId="77777777" w:rsidR="000369F0" w:rsidRPr="00481EF1" w:rsidRDefault="000369F0" w:rsidP="00CE79C3">
      <w:pPr>
        <w:rPr>
          <w:rFonts w:ascii="Helvetica Neue" w:eastAsia="Times New Roman" w:hAnsi="Helvetica Neue" w:cs="Times New Roman"/>
          <w:color w:val="000000"/>
          <w:szCs w:val="22"/>
          <w:lang w:eastAsia="sv-SE"/>
        </w:rPr>
      </w:pPr>
    </w:p>
    <w:p w14:paraId="40C8617B" w14:textId="77777777" w:rsidR="00DF163A" w:rsidRDefault="00DF163A" w:rsidP="00CE79C3">
      <w:pPr>
        <w:rPr>
          <w:rFonts w:ascii="Helvetica Neue" w:eastAsia="Times New Roman" w:hAnsi="Helvetica Neue" w:cs="Times New Roman"/>
          <w:color w:val="000000"/>
          <w:szCs w:val="22"/>
          <w:lang w:eastAsia="sv-SE"/>
        </w:rPr>
      </w:pPr>
      <w:r w:rsidRPr="00481EF1">
        <w:rPr>
          <w:rFonts w:ascii="Helvetica Neue" w:eastAsia="Times New Roman" w:hAnsi="Helvetica Neue" w:cs="Times New Roman"/>
          <w:color w:val="000000"/>
          <w:szCs w:val="22"/>
          <w:lang w:eastAsia="sv-SE"/>
        </w:rPr>
        <w:lastRenderedPageBreak/>
        <w:t xml:space="preserve">Åsa </w:t>
      </w:r>
      <w:proofErr w:type="spellStart"/>
      <w:r w:rsidRPr="00481EF1">
        <w:rPr>
          <w:rFonts w:ascii="Helvetica Neue" w:eastAsia="Times New Roman" w:hAnsi="Helvetica Neue" w:cs="Times New Roman"/>
          <w:color w:val="000000"/>
          <w:szCs w:val="22"/>
          <w:lang w:eastAsia="sv-SE"/>
        </w:rPr>
        <w:t>Steensland</w:t>
      </w:r>
      <w:proofErr w:type="spellEnd"/>
    </w:p>
    <w:p w14:paraId="5F417233" w14:textId="3FDE6CE3" w:rsidR="003F16F5" w:rsidRPr="00481EF1" w:rsidRDefault="003F16F5" w:rsidP="00CE79C3">
      <w:pPr>
        <w:rPr>
          <w:rFonts w:ascii="Helvetica Neue" w:eastAsia="Times New Roman" w:hAnsi="Helvetica Neue" w:cs="Times New Roman"/>
          <w:color w:val="000000"/>
          <w:szCs w:val="22"/>
          <w:lang w:eastAsia="sv-SE"/>
        </w:rPr>
      </w:pPr>
      <w:proofErr w:type="spellStart"/>
      <w:r w:rsidRPr="003F16F5">
        <w:rPr>
          <w:rFonts w:ascii="Helvetica Neue" w:eastAsia="Times New Roman" w:hAnsi="Helvetica Neue" w:cs="Times New Roman"/>
          <w:color w:val="000000"/>
          <w:szCs w:val="22"/>
          <w:lang w:eastAsia="sv-SE"/>
        </w:rPr>
        <w:t>Ekholmen</w:t>
      </w:r>
      <w:proofErr w:type="spellEnd"/>
      <w:r w:rsidR="00360A4A">
        <w:rPr>
          <w:rFonts w:ascii="Helvetica Neue" w:eastAsia="Times New Roman" w:hAnsi="Helvetica Neue" w:cs="Times New Roman"/>
          <w:color w:val="000000"/>
          <w:szCs w:val="22"/>
          <w:lang w:eastAsia="sv-SE"/>
        </w:rPr>
        <w:t xml:space="preserve"> vårdcentral</w:t>
      </w:r>
      <w:r>
        <w:rPr>
          <w:rFonts w:ascii="Helvetica Neue" w:eastAsia="Times New Roman" w:hAnsi="Helvetica Neue" w:cs="Times New Roman"/>
          <w:color w:val="000000"/>
          <w:szCs w:val="22"/>
          <w:lang w:eastAsia="sv-SE"/>
        </w:rPr>
        <w:t>, Linköping</w:t>
      </w:r>
    </w:p>
    <w:p w14:paraId="62507809" w14:textId="77777777" w:rsidR="00DF163A" w:rsidRDefault="00000000" w:rsidP="00CE79C3">
      <w:pPr>
        <w:rPr>
          <w:rFonts w:ascii="Helvetica Neue" w:eastAsia="Times New Roman" w:hAnsi="Helvetica Neue" w:cs="Times New Roman"/>
          <w:color w:val="000000"/>
          <w:szCs w:val="22"/>
          <w:u w:val="single"/>
          <w:lang w:eastAsia="sv-SE"/>
        </w:rPr>
      </w:pPr>
      <w:hyperlink r:id="rId35" w:history="1">
        <w:r w:rsidR="00DF163A" w:rsidRPr="00481EF1">
          <w:rPr>
            <w:rFonts w:ascii="Helvetica Neue" w:eastAsia="Times New Roman" w:hAnsi="Helvetica Neue" w:cs="Times New Roman"/>
            <w:color w:val="000000"/>
            <w:szCs w:val="22"/>
            <w:u w:val="single"/>
            <w:lang w:eastAsia="sv-SE"/>
          </w:rPr>
          <w:t>asa.steensland@regionostergotland.se</w:t>
        </w:r>
      </w:hyperlink>
    </w:p>
    <w:p w14:paraId="1C681089" w14:textId="77777777" w:rsidR="003F16F5" w:rsidRDefault="003F16F5" w:rsidP="00CE79C3">
      <w:pPr>
        <w:rPr>
          <w:rFonts w:ascii="Helvetica Neue" w:eastAsia="Times New Roman" w:hAnsi="Helvetica Neue" w:cs="Times New Roman"/>
          <w:color w:val="000000"/>
          <w:szCs w:val="22"/>
          <w:u w:val="single"/>
          <w:lang w:eastAsia="sv-SE"/>
        </w:rPr>
      </w:pPr>
    </w:p>
    <w:p w14:paraId="54442989" w14:textId="38F2C880" w:rsidR="00512185" w:rsidRDefault="00512185" w:rsidP="00512185">
      <w:pPr>
        <w:pStyle w:val="Rubrik"/>
        <w:rPr>
          <w:sz w:val="32"/>
          <w:szCs w:val="32"/>
        </w:rPr>
      </w:pPr>
      <w:r w:rsidRPr="00512185">
        <w:rPr>
          <w:sz w:val="32"/>
          <w:szCs w:val="32"/>
        </w:rPr>
        <w:t xml:space="preserve">Strukturerad PEth-provtagning i samarbete mellan primärvården och klinisk farmakologi </w:t>
      </w:r>
      <w:r w:rsidR="00360A4A">
        <w:rPr>
          <w:sz w:val="32"/>
          <w:szCs w:val="32"/>
        </w:rPr>
        <w:t>.</w:t>
      </w:r>
    </w:p>
    <w:p w14:paraId="5FEC710A" w14:textId="1136D4D8" w:rsidR="00360A4A" w:rsidRPr="00360A4A" w:rsidRDefault="00360A4A" w:rsidP="00360A4A">
      <w:r>
        <w:t xml:space="preserve">Jenny Isaksson, klinisk farmakolog och Åsa </w:t>
      </w:r>
      <w:proofErr w:type="spellStart"/>
      <w:r>
        <w:t>Steensland</w:t>
      </w:r>
      <w:proofErr w:type="spellEnd"/>
      <w:r>
        <w:t>, specialist i allmänmedicin</w:t>
      </w:r>
    </w:p>
    <w:p w14:paraId="59472CD0" w14:textId="77777777" w:rsidR="00360A4A" w:rsidRDefault="00360A4A" w:rsidP="00360A4A">
      <w:pPr>
        <w:rPr>
          <w:shd w:val="clear" w:color="auto" w:fill="FFFFFF"/>
        </w:rPr>
      </w:pPr>
    </w:p>
    <w:p w14:paraId="6DFE6329" w14:textId="532F0C70" w:rsidR="00360A4A" w:rsidRDefault="00360A4A" w:rsidP="00360A4A">
      <w:r>
        <w:rPr>
          <w:shd w:val="clear" w:color="auto" w:fill="FFFFFF"/>
        </w:rPr>
        <w:t>A</w:t>
      </w:r>
      <w:r w:rsidRPr="00025C85">
        <w:rPr>
          <w:shd w:val="clear" w:color="auto" w:fill="FFFFFF"/>
        </w:rPr>
        <w:t xml:space="preserve">lkohol är en av de </w:t>
      </w:r>
      <w:r>
        <w:rPr>
          <w:shd w:val="clear" w:color="auto" w:fill="FFFFFF"/>
        </w:rPr>
        <w:t xml:space="preserve">främsta globala </w:t>
      </w:r>
      <w:r w:rsidRPr="00025C85">
        <w:rPr>
          <w:shd w:val="clear" w:color="auto" w:fill="FFFFFF"/>
        </w:rPr>
        <w:t>riskfaktorerna för sjukdom och</w:t>
      </w:r>
      <w:r>
        <w:rPr>
          <w:shd w:val="clear" w:color="auto" w:fill="FFFFFF"/>
        </w:rPr>
        <w:t xml:space="preserve"> död. </w:t>
      </w:r>
      <w:r w:rsidRPr="00D27661">
        <w:rPr>
          <w:shd w:val="clear" w:color="auto" w:fill="FFFFFF"/>
        </w:rPr>
        <w:t xml:space="preserve">Omkring 4 </w:t>
      </w:r>
      <w:r>
        <w:rPr>
          <w:shd w:val="clear" w:color="auto" w:fill="FFFFFF"/>
        </w:rPr>
        <w:t xml:space="preserve">% </w:t>
      </w:r>
      <w:r w:rsidRPr="00D27661">
        <w:rPr>
          <w:shd w:val="clear" w:color="auto" w:fill="FFFFFF"/>
        </w:rPr>
        <w:t>av Sveriges vuxna befolkning ha</w:t>
      </w:r>
      <w:r>
        <w:rPr>
          <w:shd w:val="clear" w:color="auto" w:fill="FFFFFF"/>
        </w:rPr>
        <w:t xml:space="preserve">r </w:t>
      </w:r>
      <w:r w:rsidRPr="00D27661">
        <w:rPr>
          <w:shd w:val="clear" w:color="auto" w:fill="FFFFFF"/>
        </w:rPr>
        <w:t xml:space="preserve">alkoholberoende </w:t>
      </w:r>
      <w:r>
        <w:t>och ca</w:t>
      </w:r>
      <w:r w:rsidRPr="008625C0">
        <w:t xml:space="preserve"> 1</w:t>
      </w:r>
      <w:r>
        <w:t>5</w:t>
      </w:r>
      <w:r w:rsidRPr="008625C0">
        <w:t xml:space="preserve"> </w:t>
      </w:r>
      <w:r>
        <w:t>%</w:t>
      </w:r>
      <w:r w:rsidRPr="008625C0">
        <w:t xml:space="preserve"> </w:t>
      </w:r>
      <w:r>
        <w:t>av svenskarna har en</w:t>
      </w:r>
      <w:r w:rsidRPr="008625C0">
        <w:t xml:space="preserve"> riskkonsumtion</w:t>
      </w:r>
      <w:r>
        <w:t xml:space="preserve">. </w:t>
      </w:r>
      <w:r w:rsidRPr="00025C85">
        <w:t xml:space="preserve">De medicinska och sociala konsekvenserna av alkohol </w:t>
      </w:r>
      <w:r>
        <w:t>innebär</w:t>
      </w:r>
      <w:r w:rsidRPr="00025C85">
        <w:t xml:space="preserve"> stora samhällskostnader. </w:t>
      </w:r>
      <w:r>
        <w:t xml:space="preserve">Socialstyrelsens menar att alkoholproblematik behöver upptäckas i högre grad, särskilt bland personer med psykisk ohälsa. Färre </w:t>
      </w:r>
      <w:r w:rsidRPr="00035863">
        <w:t xml:space="preserve">än </w:t>
      </w:r>
      <w:r>
        <w:t>1 % av primärvårdens patienter</w:t>
      </w:r>
      <w:r w:rsidRPr="00035863">
        <w:t xml:space="preserve"> uppmärksammas som</w:t>
      </w:r>
      <w:r>
        <w:t xml:space="preserve"> riskkonsumenter och rådgivning vid riskbruk av alkohol sker betydligt mer sällan än vid tobaksbruk</w:t>
      </w:r>
      <w:r w:rsidRPr="008625C0">
        <w:t>.</w:t>
      </w:r>
      <w:r>
        <w:t xml:space="preserve"> </w:t>
      </w:r>
    </w:p>
    <w:p w14:paraId="38E0746A" w14:textId="77777777" w:rsidR="00360A4A" w:rsidRDefault="00360A4A" w:rsidP="00360A4A">
      <w:r>
        <w:t xml:space="preserve">Ett </w:t>
      </w:r>
      <w:proofErr w:type="spellStart"/>
      <w:r>
        <w:t>välvaliderat</w:t>
      </w:r>
      <w:proofErr w:type="spellEnd"/>
      <w:r>
        <w:t xml:space="preserve"> blodprov som är närmast 100 % specifikt för alkoholintag är </w:t>
      </w:r>
      <w:proofErr w:type="spellStart"/>
      <w:r>
        <w:t>fosfatidylethanol</w:t>
      </w:r>
      <w:proofErr w:type="spellEnd"/>
      <w:r>
        <w:t xml:space="preserve"> (</w:t>
      </w:r>
      <w:proofErr w:type="spellStart"/>
      <w:r>
        <w:t>PEth</w:t>
      </w:r>
      <w:proofErr w:type="spellEnd"/>
      <w:r>
        <w:t xml:space="preserve">). PEth är kolhydratinnehållande fettsyror som formas i cellmembranen endast i närvaro av alkohol (etanol). PEth speglar den senaste månadens alkoholintag, och ger även ett dosrelaterat utslag dvs nivån av PEth står i relation till hur stort alkoholintaget har varit. </w:t>
      </w:r>
    </w:p>
    <w:p w14:paraId="7CE4CAB0" w14:textId="77777777" w:rsidR="00360A4A" w:rsidRDefault="00360A4A" w:rsidP="00360A4A"/>
    <w:p w14:paraId="15DED782" w14:textId="77777777" w:rsidR="00360A4A" w:rsidRDefault="00360A4A" w:rsidP="00360A4A">
      <w:r>
        <w:t xml:space="preserve">Före detta projekt fanns ingen formell rutin på VC </w:t>
      </w:r>
      <w:proofErr w:type="spellStart"/>
      <w:r>
        <w:t>Ekholmen</w:t>
      </w:r>
      <w:proofErr w:type="spellEnd"/>
      <w:r>
        <w:t xml:space="preserve"> för vid vilka tillstånd PEth ska användas. Syftet med projektet var att implementera en rutin för användning av PEth-provtagning i vissa patientgrupper med förhöjd risk för skadligt bruk av alkohol eller alkoholberoende. </w:t>
      </w:r>
    </w:p>
    <w:p w14:paraId="7EACB919" w14:textId="77777777" w:rsidR="00360A4A" w:rsidRDefault="00360A4A" w:rsidP="00360A4A"/>
    <w:p w14:paraId="20FE5744" w14:textId="77777777" w:rsidR="00360A4A" w:rsidRDefault="00360A4A" w:rsidP="00360A4A">
      <w:r>
        <w:t xml:space="preserve">Målet med detta var att öka upptäckten av dessa tillstånd och därmed kunna erbjuda rådgivning och behandling. På sikt är förhoppningen att kunna minska alkoholrelaterad ohälsa. Det mätbara målet var antalet </w:t>
      </w:r>
      <w:proofErr w:type="spellStart"/>
      <w:r>
        <w:t>PEth</w:t>
      </w:r>
      <w:proofErr w:type="spellEnd"/>
      <w:r>
        <w:t xml:space="preserve">-prover på VC </w:t>
      </w:r>
      <w:proofErr w:type="spellStart"/>
      <w:r>
        <w:t>Ekholmen</w:t>
      </w:r>
      <w:proofErr w:type="spellEnd"/>
      <w:r>
        <w:t>.</w:t>
      </w:r>
    </w:p>
    <w:p w14:paraId="59BA9E5A" w14:textId="77777777" w:rsidR="00360A4A" w:rsidRDefault="00360A4A" w:rsidP="00360A4A"/>
    <w:p w14:paraId="586698A7" w14:textId="77777777" w:rsidR="00360A4A" w:rsidRDefault="00360A4A" w:rsidP="00360A4A">
      <w:r>
        <w:t xml:space="preserve">PEth-provtagningen ökade under uppföljningstiden på VC </w:t>
      </w:r>
      <w:proofErr w:type="spellStart"/>
      <w:r>
        <w:t>Ekholmen</w:t>
      </w:r>
      <w:proofErr w:type="spellEnd"/>
      <w:r>
        <w:t xml:space="preserve"> jämfört med hela primärvården. Jämfört med året före implementering av dessa riktlinjer sjönk andelen förhöjda prover men antalet individer som identifierades ökade. Andelen individer med förhöjt PEth-värde som följdes upp med förnyad PEth-provtagning ökade också. </w:t>
      </w:r>
    </w:p>
    <w:p w14:paraId="217E9F4C" w14:textId="2312FC51" w:rsidR="009232AA" w:rsidRPr="00481EF1" w:rsidRDefault="009232AA" w:rsidP="00081904"/>
    <w:sectPr w:rsidR="009232AA" w:rsidRPr="00481E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55D08" w14:textId="77777777" w:rsidR="001C700B" w:rsidRDefault="001C700B" w:rsidP="007964E9">
      <w:r>
        <w:separator/>
      </w:r>
    </w:p>
  </w:endnote>
  <w:endnote w:type="continuationSeparator" w:id="0">
    <w:p w14:paraId="60B74E8C" w14:textId="77777777" w:rsidR="001C700B" w:rsidRDefault="001C700B" w:rsidP="0079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CS-brödtext)">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IDFont+F3">
    <w:altName w:val="Cambria"/>
    <w:panose1 w:val="020B0604020202020204"/>
    <w:charset w:val="00"/>
    <w:family w:val="roman"/>
    <w:notTrueType/>
    <w:pitch w:val="default"/>
  </w:font>
  <w:font w:name="CIDFont+F2">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 w:name="AdvTT6071803a.B">
    <w:altName w:val="Cambria"/>
    <w:panose1 w:val="020B0604020202020204"/>
    <w:charset w:val="00"/>
    <w:family w:val="roman"/>
    <w:notTrueType/>
    <w:pitch w:val="default"/>
  </w:font>
  <w:font w:name="AdvTTa9c1b374">
    <w:altName w:val="Cambria"/>
    <w:panose1 w:val="020B0604020202020204"/>
    <w:charset w:val="00"/>
    <w:family w:val="roman"/>
    <w:notTrueType/>
    <w:pitch w:val="default"/>
  </w:font>
  <w:font w:name="AdvTTeb5f0e55.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STIXTwoText">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STIX">
    <w:altName w:val="Cambria"/>
    <w:panose1 w:val="02020603050405020304"/>
    <w:charset w:val="00"/>
    <w:family w:val="roman"/>
    <w:notTrueType/>
    <w:pitch w:val="default"/>
  </w:font>
  <w:font w:name="Carlito">
    <w:altName w:val="Calibri"/>
    <w:panose1 w:val="020B0604020202020204"/>
    <w:charset w:val="00"/>
    <w:family w:val="auto"/>
    <w:pitch w:val="default"/>
    <w:sig w:usb0="00000003" w:usb1="00000000" w:usb2="00000000" w:usb3="00000000" w:csb0="00000001" w:csb1="00000000"/>
  </w:font>
  <w:font w:name="TimesNewRomanPS">
    <w:altName w:val="Times New Roman"/>
    <w:panose1 w:val="020B0604020202020204"/>
    <w:charset w:val="00"/>
    <w:family w:val="roman"/>
    <w:notTrueType/>
    <w:pitch w:val="default"/>
  </w:font>
  <w:font w:name="CIDFont+F1">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1B7E3" w14:textId="77777777" w:rsidR="001C700B" w:rsidRDefault="001C700B" w:rsidP="007964E9">
      <w:r>
        <w:separator/>
      </w:r>
    </w:p>
  </w:footnote>
  <w:footnote w:type="continuationSeparator" w:id="0">
    <w:p w14:paraId="423C5C96" w14:textId="77777777" w:rsidR="001C700B" w:rsidRDefault="001C700B" w:rsidP="0079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hideSpelling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04"/>
    <w:rsid w:val="00035B59"/>
    <w:rsid w:val="000369F0"/>
    <w:rsid w:val="000458F0"/>
    <w:rsid w:val="000544A5"/>
    <w:rsid w:val="00081904"/>
    <w:rsid w:val="000C3A0C"/>
    <w:rsid w:val="000C5109"/>
    <w:rsid w:val="000C6FB0"/>
    <w:rsid w:val="000F0B38"/>
    <w:rsid w:val="000F53F0"/>
    <w:rsid w:val="00103079"/>
    <w:rsid w:val="00151BA1"/>
    <w:rsid w:val="001C206B"/>
    <w:rsid w:val="001C700B"/>
    <w:rsid w:val="001D2F0A"/>
    <w:rsid w:val="0020708F"/>
    <w:rsid w:val="00211AA7"/>
    <w:rsid w:val="00220477"/>
    <w:rsid w:val="00257253"/>
    <w:rsid w:val="00272AAA"/>
    <w:rsid w:val="00273DCF"/>
    <w:rsid w:val="002B22CA"/>
    <w:rsid w:val="002D6FCF"/>
    <w:rsid w:val="00360A4A"/>
    <w:rsid w:val="003649FC"/>
    <w:rsid w:val="003B1B04"/>
    <w:rsid w:val="003B2966"/>
    <w:rsid w:val="003F16F5"/>
    <w:rsid w:val="00427628"/>
    <w:rsid w:val="00436A18"/>
    <w:rsid w:val="004632BB"/>
    <w:rsid w:val="004705B1"/>
    <w:rsid w:val="00481EF1"/>
    <w:rsid w:val="004D3816"/>
    <w:rsid w:val="00501C1D"/>
    <w:rsid w:val="00512185"/>
    <w:rsid w:val="00520828"/>
    <w:rsid w:val="0052586D"/>
    <w:rsid w:val="00546C20"/>
    <w:rsid w:val="00552891"/>
    <w:rsid w:val="005753A5"/>
    <w:rsid w:val="0058306D"/>
    <w:rsid w:val="005C6C00"/>
    <w:rsid w:val="005E2D77"/>
    <w:rsid w:val="00612582"/>
    <w:rsid w:val="00625C00"/>
    <w:rsid w:val="00680FD6"/>
    <w:rsid w:val="006D142B"/>
    <w:rsid w:val="00793C6E"/>
    <w:rsid w:val="007964E9"/>
    <w:rsid w:val="007A4631"/>
    <w:rsid w:val="007F217C"/>
    <w:rsid w:val="00813DCB"/>
    <w:rsid w:val="00850939"/>
    <w:rsid w:val="0086216B"/>
    <w:rsid w:val="00894A7E"/>
    <w:rsid w:val="008E0438"/>
    <w:rsid w:val="008E6652"/>
    <w:rsid w:val="00900553"/>
    <w:rsid w:val="0091197D"/>
    <w:rsid w:val="009232AA"/>
    <w:rsid w:val="00934A48"/>
    <w:rsid w:val="00960F8D"/>
    <w:rsid w:val="0096495E"/>
    <w:rsid w:val="009A02EA"/>
    <w:rsid w:val="009B724C"/>
    <w:rsid w:val="009E536E"/>
    <w:rsid w:val="00A563CA"/>
    <w:rsid w:val="00A726B8"/>
    <w:rsid w:val="00AC2E82"/>
    <w:rsid w:val="00B3076D"/>
    <w:rsid w:val="00B9338C"/>
    <w:rsid w:val="00BA27B5"/>
    <w:rsid w:val="00BB2F4E"/>
    <w:rsid w:val="00BC037D"/>
    <w:rsid w:val="00BF6A14"/>
    <w:rsid w:val="00C34E4D"/>
    <w:rsid w:val="00CA6C95"/>
    <w:rsid w:val="00CE79C3"/>
    <w:rsid w:val="00D17EFC"/>
    <w:rsid w:val="00D223C7"/>
    <w:rsid w:val="00D31200"/>
    <w:rsid w:val="00DD7513"/>
    <w:rsid w:val="00DD75BA"/>
    <w:rsid w:val="00DF163A"/>
    <w:rsid w:val="00E143E3"/>
    <w:rsid w:val="00E53321"/>
    <w:rsid w:val="00E62CC4"/>
    <w:rsid w:val="00EC0321"/>
    <w:rsid w:val="00ED09D8"/>
    <w:rsid w:val="00EE41A6"/>
    <w:rsid w:val="00F31504"/>
    <w:rsid w:val="00F32FAE"/>
    <w:rsid w:val="00F425CC"/>
    <w:rsid w:val="00F53112"/>
    <w:rsid w:val="00F61BC8"/>
    <w:rsid w:val="00F625FB"/>
    <w:rsid w:val="00F62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9E8D788"/>
  <w15:chartTrackingRefBased/>
  <w15:docId w15:val="{B26D716B-40E0-6B40-987B-A9E2A15B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6E"/>
    <w:rPr>
      <w:rFonts w:cs="Times New Roman (CS-brödtext)"/>
      <w:sz w:val="22"/>
    </w:rPr>
  </w:style>
  <w:style w:type="paragraph" w:styleId="Rubrik1">
    <w:name w:val="heading 1"/>
    <w:basedOn w:val="Normal"/>
    <w:next w:val="Normal"/>
    <w:link w:val="Rubrik1Char"/>
    <w:uiPriority w:val="9"/>
    <w:qFormat/>
    <w:rsid w:val="00081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81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8190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8190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8190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81904"/>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81904"/>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81904"/>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81904"/>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2">
    <w:name w:val="Formatmall2"/>
    <w:basedOn w:val="Normal"/>
    <w:qFormat/>
    <w:rsid w:val="00793C6E"/>
  </w:style>
  <w:style w:type="paragraph" w:customStyle="1" w:styleId="Formatmall1">
    <w:name w:val="Formatmall1"/>
    <w:basedOn w:val="Normal"/>
    <w:qFormat/>
    <w:rsid w:val="00793C6E"/>
  </w:style>
  <w:style w:type="character" w:customStyle="1" w:styleId="Rubrik1Char">
    <w:name w:val="Rubrik 1 Char"/>
    <w:basedOn w:val="Standardstycketeckensnitt"/>
    <w:link w:val="Rubrik1"/>
    <w:uiPriority w:val="9"/>
    <w:rsid w:val="0008190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8190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8190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81904"/>
    <w:rPr>
      <w:rFonts w:eastAsiaTheme="majorEastAsia" w:cstheme="majorBidi"/>
      <w:i/>
      <w:iCs/>
      <w:color w:val="0F4761" w:themeColor="accent1" w:themeShade="BF"/>
      <w:sz w:val="22"/>
    </w:rPr>
  </w:style>
  <w:style w:type="character" w:customStyle="1" w:styleId="Rubrik5Char">
    <w:name w:val="Rubrik 5 Char"/>
    <w:basedOn w:val="Standardstycketeckensnitt"/>
    <w:link w:val="Rubrik5"/>
    <w:uiPriority w:val="9"/>
    <w:semiHidden/>
    <w:rsid w:val="00081904"/>
    <w:rPr>
      <w:rFonts w:eastAsiaTheme="majorEastAsia" w:cstheme="majorBidi"/>
      <w:color w:val="0F4761" w:themeColor="accent1" w:themeShade="BF"/>
      <w:sz w:val="22"/>
    </w:rPr>
  </w:style>
  <w:style w:type="character" w:customStyle="1" w:styleId="Rubrik6Char">
    <w:name w:val="Rubrik 6 Char"/>
    <w:basedOn w:val="Standardstycketeckensnitt"/>
    <w:link w:val="Rubrik6"/>
    <w:uiPriority w:val="9"/>
    <w:semiHidden/>
    <w:rsid w:val="00081904"/>
    <w:rPr>
      <w:rFonts w:eastAsiaTheme="majorEastAsia" w:cstheme="majorBidi"/>
      <w:i/>
      <w:iCs/>
      <w:color w:val="595959" w:themeColor="text1" w:themeTint="A6"/>
      <w:sz w:val="22"/>
    </w:rPr>
  </w:style>
  <w:style w:type="character" w:customStyle="1" w:styleId="Rubrik7Char">
    <w:name w:val="Rubrik 7 Char"/>
    <w:basedOn w:val="Standardstycketeckensnitt"/>
    <w:link w:val="Rubrik7"/>
    <w:uiPriority w:val="9"/>
    <w:semiHidden/>
    <w:rsid w:val="00081904"/>
    <w:rPr>
      <w:rFonts w:eastAsiaTheme="majorEastAsia" w:cstheme="majorBidi"/>
      <w:color w:val="595959" w:themeColor="text1" w:themeTint="A6"/>
      <w:sz w:val="22"/>
    </w:rPr>
  </w:style>
  <w:style w:type="character" w:customStyle="1" w:styleId="Rubrik8Char">
    <w:name w:val="Rubrik 8 Char"/>
    <w:basedOn w:val="Standardstycketeckensnitt"/>
    <w:link w:val="Rubrik8"/>
    <w:uiPriority w:val="9"/>
    <w:semiHidden/>
    <w:rsid w:val="00081904"/>
    <w:rPr>
      <w:rFonts w:eastAsiaTheme="majorEastAsia" w:cstheme="majorBidi"/>
      <w:i/>
      <w:iCs/>
      <w:color w:val="272727" w:themeColor="text1" w:themeTint="D8"/>
      <w:sz w:val="22"/>
    </w:rPr>
  </w:style>
  <w:style w:type="character" w:customStyle="1" w:styleId="Rubrik9Char">
    <w:name w:val="Rubrik 9 Char"/>
    <w:basedOn w:val="Standardstycketeckensnitt"/>
    <w:link w:val="Rubrik9"/>
    <w:uiPriority w:val="9"/>
    <w:semiHidden/>
    <w:rsid w:val="00081904"/>
    <w:rPr>
      <w:rFonts w:eastAsiaTheme="majorEastAsia" w:cstheme="majorBidi"/>
      <w:color w:val="272727" w:themeColor="text1" w:themeTint="D8"/>
      <w:sz w:val="22"/>
    </w:rPr>
  </w:style>
  <w:style w:type="paragraph" w:styleId="Rubrik">
    <w:name w:val="Title"/>
    <w:basedOn w:val="Normal"/>
    <w:next w:val="Normal"/>
    <w:link w:val="RubrikChar"/>
    <w:uiPriority w:val="10"/>
    <w:qFormat/>
    <w:rsid w:val="00081904"/>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8190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81904"/>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8190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8190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81904"/>
    <w:rPr>
      <w:rFonts w:cs="Times New Roman (CS-brödtext)"/>
      <w:i/>
      <w:iCs/>
      <w:color w:val="404040" w:themeColor="text1" w:themeTint="BF"/>
      <w:sz w:val="22"/>
    </w:rPr>
  </w:style>
  <w:style w:type="paragraph" w:styleId="Liststycke">
    <w:name w:val="List Paragraph"/>
    <w:basedOn w:val="Normal"/>
    <w:uiPriority w:val="34"/>
    <w:qFormat/>
    <w:rsid w:val="00081904"/>
    <w:pPr>
      <w:ind w:left="720"/>
      <w:contextualSpacing/>
    </w:pPr>
  </w:style>
  <w:style w:type="character" w:styleId="Starkbetoning">
    <w:name w:val="Intense Emphasis"/>
    <w:basedOn w:val="Standardstycketeckensnitt"/>
    <w:uiPriority w:val="21"/>
    <w:qFormat/>
    <w:rsid w:val="00081904"/>
    <w:rPr>
      <w:i/>
      <w:iCs/>
      <w:color w:val="0F4761" w:themeColor="accent1" w:themeShade="BF"/>
    </w:rPr>
  </w:style>
  <w:style w:type="paragraph" w:styleId="Starktcitat">
    <w:name w:val="Intense Quote"/>
    <w:basedOn w:val="Normal"/>
    <w:next w:val="Normal"/>
    <w:link w:val="StarktcitatChar"/>
    <w:uiPriority w:val="30"/>
    <w:qFormat/>
    <w:rsid w:val="00081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81904"/>
    <w:rPr>
      <w:rFonts w:cs="Times New Roman (CS-brödtext)"/>
      <w:i/>
      <w:iCs/>
      <w:color w:val="0F4761" w:themeColor="accent1" w:themeShade="BF"/>
      <w:sz w:val="22"/>
    </w:rPr>
  </w:style>
  <w:style w:type="character" w:styleId="Starkreferens">
    <w:name w:val="Intense Reference"/>
    <w:basedOn w:val="Standardstycketeckensnitt"/>
    <w:uiPriority w:val="32"/>
    <w:qFormat/>
    <w:rsid w:val="00081904"/>
    <w:rPr>
      <w:b/>
      <w:bCs/>
      <w:smallCaps/>
      <w:color w:val="0F4761" w:themeColor="accent1" w:themeShade="BF"/>
      <w:spacing w:val="5"/>
    </w:rPr>
  </w:style>
  <w:style w:type="paragraph" w:styleId="Normalwebb">
    <w:name w:val="Normal (Web)"/>
    <w:basedOn w:val="Normal"/>
    <w:uiPriority w:val="99"/>
    <w:unhideWhenUsed/>
    <w:rsid w:val="00081904"/>
    <w:pPr>
      <w:spacing w:before="100" w:beforeAutospacing="1" w:after="100" w:afterAutospacing="1"/>
    </w:pPr>
    <w:rPr>
      <w:rFonts w:ascii="Times New Roman" w:eastAsia="Times New Roman" w:hAnsi="Times New Roman" w:cs="Times New Roman"/>
      <w:sz w:val="24"/>
      <w:lang w:eastAsia="sv-SE"/>
    </w:rPr>
  </w:style>
  <w:style w:type="character" w:styleId="Hyperlnk">
    <w:name w:val="Hyperlink"/>
    <w:basedOn w:val="Standardstycketeckensnitt"/>
    <w:uiPriority w:val="99"/>
    <w:unhideWhenUsed/>
    <w:rsid w:val="00CE79C3"/>
    <w:rPr>
      <w:color w:val="0000FF"/>
      <w:u w:val="single"/>
    </w:rPr>
  </w:style>
  <w:style w:type="character" w:styleId="Olstomnmnande">
    <w:name w:val="Unresolved Mention"/>
    <w:basedOn w:val="Standardstycketeckensnitt"/>
    <w:uiPriority w:val="99"/>
    <w:semiHidden/>
    <w:unhideWhenUsed/>
    <w:rsid w:val="00DF163A"/>
    <w:rPr>
      <w:color w:val="605E5C"/>
      <w:shd w:val="clear" w:color="auto" w:fill="E1DFDD"/>
    </w:rPr>
  </w:style>
  <w:style w:type="table" w:styleId="Tabellrutnt">
    <w:name w:val="Table Grid"/>
    <w:basedOn w:val="Normaltabell"/>
    <w:uiPriority w:val="59"/>
    <w:rsid w:val="009A02EA"/>
    <w:rPr>
      <w:rFonts w:ascii="Calibri" w:eastAsia="Calibri" w:hAnsi="Calibri"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link w:val="IngetavstndChar"/>
    <w:uiPriority w:val="1"/>
    <w:qFormat/>
    <w:rsid w:val="00D31200"/>
    <w:rPr>
      <w:rFonts w:eastAsiaTheme="minorEastAsia"/>
      <w:sz w:val="22"/>
      <w:szCs w:val="22"/>
      <w:lang w:eastAsia="sv-SE"/>
    </w:rPr>
  </w:style>
  <w:style w:type="character" w:customStyle="1" w:styleId="IngetavstndChar">
    <w:name w:val="Inget avstånd Char"/>
    <w:basedOn w:val="Standardstycketeckensnitt"/>
    <w:link w:val="Ingetavstnd"/>
    <w:uiPriority w:val="1"/>
    <w:rsid w:val="00D31200"/>
    <w:rPr>
      <w:rFonts w:eastAsiaTheme="minorEastAsia"/>
      <w:sz w:val="22"/>
      <w:szCs w:val="22"/>
      <w:lang w:eastAsia="sv-SE"/>
    </w:rPr>
  </w:style>
  <w:style w:type="character" w:styleId="Bokenstitel">
    <w:name w:val="Book Title"/>
    <w:basedOn w:val="Standardstycketeckensnitt"/>
    <w:uiPriority w:val="33"/>
    <w:qFormat/>
    <w:rsid w:val="00D31200"/>
    <w:rPr>
      <w:b/>
      <w:bCs/>
      <w:i/>
      <w:iCs/>
      <w:spacing w:val="5"/>
    </w:rPr>
  </w:style>
  <w:style w:type="paragraph" w:styleId="Sidhuvud">
    <w:name w:val="header"/>
    <w:basedOn w:val="Normal"/>
    <w:link w:val="SidhuvudChar"/>
    <w:uiPriority w:val="99"/>
    <w:unhideWhenUsed/>
    <w:rsid w:val="007964E9"/>
    <w:pPr>
      <w:tabs>
        <w:tab w:val="center" w:pos="4536"/>
        <w:tab w:val="right" w:pos="9072"/>
      </w:tabs>
    </w:pPr>
  </w:style>
  <w:style w:type="character" w:customStyle="1" w:styleId="SidhuvudChar">
    <w:name w:val="Sidhuvud Char"/>
    <w:basedOn w:val="Standardstycketeckensnitt"/>
    <w:link w:val="Sidhuvud"/>
    <w:uiPriority w:val="99"/>
    <w:rsid w:val="007964E9"/>
    <w:rPr>
      <w:rFonts w:cs="Times New Roman (CS-brödtext)"/>
      <w:sz w:val="22"/>
    </w:rPr>
  </w:style>
  <w:style w:type="paragraph" w:styleId="Sidfot">
    <w:name w:val="footer"/>
    <w:basedOn w:val="Normal"/>
    <w:link w:val="SidfotChar"/>
    <w:uiPriority w:val="99"/>
    <w:unhideWhenUsed/>
    <w:rsid w:val="007964E9"/>
    <w:pPr>
      <w:tabs>
        <w:tab w:val="center" w:pos="4536"/>
        <w:tab w:val="right" w:pos="9072"/>
      </w:tabs>
    </w:pPr>
  </w:style>
  <w:style w:type="character" w:customStyle="1" w:styleId="SidfotChar">
    <w:name w:val="Sidfot Char"/>
    <w:basedOn w:val="Standardstycketeckensnitt"/>
    <w:link w:val="Sidfot"/>
    <w:uiPriority w:val="99"/>
    <w:rsid w:val="007964E9"/>
    <w:rPr>
      <w:rFonts w:cs="Times New Roman (CS-brödtex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47972">
      <w:bodyDiv w:val="1"/>
      <w:marLeft w:val="0"/>
      <w:marRight w:val="0"/>
      <w:marTop w:val="0"/>
      <w:marBottom w:val="0"/>
      <w:divBdr>
        <w:top w:val="none" w:sz="0" w:space="0" w:color="auto"/>
        <w:left w:val="none" w:sz="0" w:space="0" w:color="auto"/>
        <w:bottom w:val="none" w:sz="0" w:space="0" w:color="auto"/>
        <w:right w:val="none" w:sz="0" w:space="0" w:color="auto"/>
      </w:divBdr>
    </w:div>
    <w:div w:id="200868464">
      <w:bodyDiv w:val="1"/>
      <w:marLeft w:val="0"/>
      <w:marRight w:val="0"/>
      <w:marTop w:val="0"/>
      <w:marBottom w:val="0"/>
      <w:divBdr>
        <w:top w:val="none" w:sz="0" w:space="0" w:color="auto"/>
        <w:left w:val="none" w:sz="0" w:space="0" w:color="auto"/>
        <w:bottom w:val="none" w:sz="0" w:space="0" w:color="auto"/>
        <w:right w:val="none" w:sz="0" w:space="0" w:color="auto"/>
      </w:divBdr>
    </w:div>
    <w:div w:id="264391176">
      <w:bodyDiv w:val="1"/>
      <w:marLeft w:val="0"/>
      <w:marRight w:val="0"/>
      <w:marTop w:val="0"/>
      <w:marBottom w:val="0"/>
      <w:divBdr>
        <w:top w:val="none" w:sz="0" w:space="0" w:color="auto"/>
        <w:left w:val="none" w:sz="0" w:space="0" w:color="auto"/>
        <w:bottom w:val="none" w:sz="0" w:space="0" w:color="auto"/>
        <w:right w:val="none" w:sz="0" w:space="0" w:color="auto"/>
      </w:divBdr>
      <w:divsChild>
        <w:div w:id="1007370819">
          <w:marLeft w:val="0"/>
          <w:marRight w:val="0"/>
          <w:marTop w:val="0"/>
          <w:marBottom w:val="0"/>
          <w:divBdr>
            <w:top w:val="none" w:sz="0" w:space="0" w:color="auto"/>
            <w:left w:val="none" w:sz="0" w:space="0" w:color="auto"/>
            <w:bottom w:val="none" w:sz="0" w:space="0" w:color="auto"/>
            <w:right w:val="none" w:sz="0" w:space="0" w:color="auto"/>
          </w:divBdr>
          <w:divsChild>
            <w:div w:id="123894003">
              <w:marLeft w:val="0"/>
              <w:marRight w:val="0"/>
              <w:marTop w:val="0"/>
              <w:marBottom w:val="0"/>
              <w:divBdr>
                <w:top w:val="none" w:sz="0" w:space="0" w:color="auto"/>
                <w:left w:val="none" w:sz="0" w:space="0" w:color="auto"/>
                <w:bottom w:val="none" w:sz="0" w:space="0" w:color="auto"/>
                <w:right w:val="none" w:sz="0" w:space="0" w:color="auto"/>
              </w:divBdr>
              <w:divsChild>
                <w:div w:id="754203852">
                  <w:marLeft w:val="0"/>
                  <w:marRight w:val="0"/>
                  <w:marTop w:val="0"/>
                  <w:marBottom w:val="0"/>
                  <w:divBdr>
                    <w:top w:val="none" w:sz="0" w:space="0" w:color="auto"/>
                    <w:left w:val="none" w:sz="0" w:space="0" w:color="auto"/>
                    <w:bottom w:val="none" w:sz="0" w:space="0" w:color="auto"/>
                    <w:right w:val="none" w:sz="0" w:space="0" w:color="auto"/>
                  </w:divBdr>
                  <w:divsChild>
                    <w:div w:id="4845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5389">
      <w:bodyDiv w:val="1"/>
      <w:marLeft w:val="0"/>
      <w:marRight w:val="0"/>
      <w:marTop w:val="0"/>
      <w:marBottom w:val="0"/>
      <w:divBdr>
        <w:top w:val="none" w:sz="0" w:space="0" w:color="auto"/>
        <w:left w:val="none" w:sz="0" w:space="0" w:color="auto"/>
        <w:bottom w:val="none" w:sz="0" w:space="0" w:color="auto"/>
        <w:right w:val="none" w:sz="0" w:space="0" w:color="auto"/>
      </w:divBdr>
    </w:div>
    <w:div w:id="375200158">
      <w:bodyDiv w:val="1"/>
      <w:marLeft w:val="0"/>
      <w:marRight w:val="0"/>
      <w:marTop w:val="0"/>
      <w:marBottom w:val="0"/>
      <w:divBdr>
        <w:top w:val="none" w:sz="0" w:space="0" w:color="auto"/>
        <w:left w:val="none" w:sz="0" w:space="0" w:color="auto"/>
        <w:bottom w:val="none" w:sz="0" w:space="0" w:color="auto"/>
        <w:right w:val="none" w:sz="0" w:space="0" w:color="auto"/>
      </w:divBdr>
      <w:divsChild>
        <w:div w:id="1514803305">
          <w:marLeft w:val="0"/>
          <w:marRight w:val="0"/>
          <w:marTop w:val="0"/>
          <w:marBottom w:val="0"/>
          <w:divBdr>
            <w:top w:val="none" w:sz="0" w:space="0" w:color="auto"/>
            <w:left w:val="none" w:sz="0" w:space="0" w:color="auto"/>
            <w:bottom w:val="none" w:sz="0" w:space="0" w:color="auto"/>
            <w:right w:val="none" w:sz="0" w:space="0" w:color="auto"/>
          </w:divBdr>
          <w:divsChild>
            <w:div w:id="163206342">
              <w:marLeft w:val="0"/>
              <w:marRight w:val="0"/>
              <w:marTop w:val="0"/>
              <w:marBottom w:val="0"/>
              <w:divBdr>
                <w:top w:val="none" w:sz="0" w:space="0" w:color="auto"/>
                <w:left w:val="none" w:sz="0" w:space="0" w:color="auto"/>
                <w:bottom w:val="none" w:sz="0" w:space="0" w:color="auto"/>
                <w:right w:val="none" w:sz="0" w:space="0" w:color="auto"/>
              </w:divBdr>
              <w:divsChild>
                <w:div w:id="7342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7794">
      <w:bodyDiv w:val="1"/>
      <w:marLeft w:val="0"/>
      <w:marRight w:val="0"/>
      <w:marTop w:val="0"/>
      <w:marBottom w:val="0"/>
      <w:divBdr>
        <w:top w:val="none" w:sz="0" w:space="0" w:color="auto"/>
        <w:left w:val="none" w:sz="0" w:space="0" w:color="auto"/>
        <w:bottom w:val="none" w:sz="0" w:space="0" w:color="auto"/>
        <w:right w:val="none" w:sz="0" w:space="0" w:color="auto"/>
      </w:divBdr>
      <w:divsChild>
        <w:div w:id="1174144651">
          <w:marLeft w:val="0"/>
          <w:marRight w:val="0"/>
          <w:marTop w:val="0"/>
          <w:marBottom w:val="0"/>
          <w:divBdr>
            <w:top w:val="none" w:sz="0" w:space="0" w:color="auto"/>
            <w:left w:val="none" w:sz="0" w:space="0" w:color="auto"/>
            <w:bottom w:val="none" w:sz="0" w:space="0" w:color="auto"/>
            <w:right w:val="none" w:sz="0" w:space="0" w:color="auto"/>
          </w:divBdr>
          <w:divsChild>
            <w:div w:id="1593968579">
              <w:marLeft w:val="0"/>
              <w:marRight w:val="0"/>
              <w:marTop w:val="0"/>
              <w:marBottom w:val="0"/>
              <w:divBdr>
                <w:top w:val="none" w:sz="0" w:space="0" w:color="auto"/>
                <w:left w:val="none" w:sz="0" w:space="0" w:color="auto"/>
                <w:bottom w:val="none" w:sz="0" w:space="0" w:color="auto"/>
                <w:right w:val="none" w:sz="0" w:space="0" w:color="auto"/>
              </w:divBdr>
              <w:divsChild>
                <w:div w:id="699479159">
                  <w:marLeft w:val="0"/>
                  <w:marRight w:val="0"/>
                  <w:marTop w:val="0"/>
                  <w:marBottom w:val="0"/>
                  <w:divBdr>
                    <w:top w:val="none" w:sz="0" w:space="0" w:color="auto"/>
                    <w:left w:val="none" w:sz="0" w:space="0" w:color="auto"/>
                    <w:bottom w:val="none" w:sz="0" w:space="0" w:color="auto"/>
                    <w:right w:val="none" w:sz="0" w:space="0" w:color="auto"/>
                  </w:divBdr>
                  <w:divsChild>
                    <w:div w:id="1263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8212">
      <w:bodyDiv w:val="1"/>
      <w:marLeft w:val="0"/>
      <w:marRight w:val="0"/>
      <w:marTop w:val="0"/>
      <w:marBottom w:val="0"/>
      <w:divBdr>
        <w:top w:val="none" w:sz="0" w:space="0" w:color="auto"/>
        <w:left w:val="none" w:sz="0" w:space="0" w:color="auto"/>
        <w:bottom w:val="none" w:sz="0" w:space="0" w:color="auto"/>
        <w:right w:val="none" w:sz="0" w:space="0" w:color="auto"/>
      </w:divBdr>
      <w:divsChild>
        <w:div w:id="1985499850">
          <w:marLeft w:val="0"/>
          <w:marRight w:val="0"/>
          <w:marTop w:val="0"/>
          <w:marBottom w:val="0"/>
          <w:divBdr>
            <w:top w:val="none" w:sz="0" w:space="0" w:color="auto"/>
            <w:left w:val="none" w:sz="0" w:space="0" w:color="auto"/>
            <w:bottom w:val="none" w:sz="0" w:space="0" w:color="auto"/>
            <w:right w:val="none" w:sz="0" w:space="0" w:color="auto"/>
          </w:divBdr>
          <w:divsChild>
            <w:div w:id="1776904716">
              <w:marLeft w:val="0"/>
              <w:marRight w:val="0"/>
              <w:marTop w:val="0"/>
              <w:marBottom w:val="0"/>
              <w:divBdr>
                <w:top w:val="none" w:sz="0" w:space="0" w:color="auto"/>
                <w:left w:val="none" w:sz="0" w:space="0" w:color="auto"/>
                <w:bottom w:val="none" w:sz="0" w:space="0" w:color="auto"/>
                <w:right w:val="none" w:sz="0" w:space="0" w:color="auto"/>
              </w:divBdr>
              <w:divsChild>
                <w:div w:id="318314457">
                  <w:marLeft w:val="0"/>
                  <w:marRight w:val="0"/>
                  <w:marTop w:val="0"/>
                  <w:marBottom w:val="0"/>
                  <w:divBdr>
                    <w:top w:val="none" w:sz="0" w:space="0" w:color="auto"/>
                    <w:left w:val="none" w:sz="0" w:space="0" w:color="auto"/>
                    <w:bottom w:val="none" w:sz="0" w:space="0" w:color="auto"/>
                    <w:right w:val="none" w:sz="0" w:space="0" w:color="auto"/>
                  </w:divBdr>
                  <w:divsChild>
                    <w:div w:id="7284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52195">
      <w:bodyDiv w:val="1"/>
      <w:marLeft w:val="0"/>
      <w:marRight w:val="0"/>
      <w:marTop w:val="0"/>
      <w:marBottom w:val="0"/>
      <w:divBdr>
        <w:top w:val="none" w:sz="0" w:space="0" w:color="auto"/>
        <w:left w:val="none" w:sz="0" w:space="0" w:color="auto"/>
        <w:bottom w:val="none" w:sz="0" w:space="0" w:color="auto"/>
        <w:right w:val="none" w:sz="0" w:space="0" w:color="auto"/>
      </w:divBdr>
      <w:divsChild>
        <w:div w:id="510145677">
          <w:marLeft w:val="0"/>
          <w:marRight w:val="0"/>
          <w:marTop w:val="0"/>
          <w:marBottom w:val="0"/>
          <w:divBdr>
            <w:top w:val="none" w:sz="0" w:space="0" w:color="auto"/>
            <w:left w:val="none" w:sz="0" w:space="0" w:color="auto"/>
            <w:bottom w:val="none" w:sz="0" w:space="0" w:color="auto"/>
            <w:right w:val="none" w:sz="0" w:space="0" w:color="auto"/>
          </w:divBdr>
          <w:divsChild>
            <w:div w:id="2129618411">
              <w:marLeft w:val="0"/>
              <w:marRight w:val="0"/>
              <w:marTop w:val="0"/>
              <w:marBottom w:val="0"/>
              <w:divBdr>
                <w:top w:val="none" w:sz="0" w:space="0" w:color="auto"/>
                <w:left w:val="none" w:sz="0" w:space="0" w:color="auto"/>
                <w:bottom w:val="none" w:sz="0" w:space="0" w:color="auto"/>
                <w:right w:val="none" w:sz="0" w:space="0" w:color="auto"/>
              </w:divBdr>
              <w:divsChild>
                <w:div w:id="673652516">
                  <w:marLeft w:val="0"/>
                  <w:marRight w:val="0"/>
                  <w:marTop w:val="0"/>
                  <w:marBottom w:val="0"/>
                  <w:divBdr>
                    <w:top w:val="none" w:sz="0" w:space="0" w:color="auto"/>
                    <w:left w:val="none" w:sz="0" w:space="0" w:color="auto"/>
                    <w:bottom w:val="none" w:sz="0" w:space="0" w:color="auto"/>
                    <w:right w:val="none" w:sz="0" w:space="0" w:color="auto"/>
                  </w:divBdr>
                </w:div>
                <w:div w:id="1250309207">
                  <w:marLeft w:val="0"/>
                  <w:marRight w:val="0"/>
                  <w:marTop w:val="0"/>
                  <w:marBottom w:val="0"/>
                  <w:divBdr>
                    <w:top w:val="none" w:sz="0" w:space="0" w:color="auto"/>
                    <w:left w:val="none" w:sz="0" w:space="0" w:color="auto"/>
                    <w:bottom w:val="none" w:sz="0" w:space="0" w:color="auto"/>
                    <w:right w:val="none" w:sz="0" w:space="0" w:color="auto"/>
                  </w:divBdr>
                </w:div>
              </w:divsChild>
            </w:div>
            <w:div w:id="1969045786">
              <w:marLeft w:val="0"/>
              <w:marRight w:val="0"/>
              <w:marTop w:val="0"/>
              <w:marBottom w:val="0"/>
              <w:divBdr>
                <w:top w:val="none" w:sz="0" w:space="0" w:color="auto"/>
                <w:left w:val="none" w:sz="0" w:space="0" w:color="auto"/>
                <w:bottom w:val="none" w:sz="0" w:space="0" w:color="auto"/>
                <w:right w:val="none" w:sz="0" w:space="0" w:color="auto"/>
              </w:divBdr>
              <w:divsChild>
                <w:div w:id="727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7621">
      <w:bodyDiv w:val="1"/>
      <w:marLeft w:val="0"/>
      <w:marRight w:val="0"/>
      <w:marTop w:val="0"/>
      <w:marBottom w:val="0"/>
      <w:divBdr>
        <w:top w:val="none" w:sz="0" w:space="0" w:color="auto"/>
        <w:left w:val="none" w:sz="0" w:space="0" w:color="auto"/>
        <w:bottom w:val="none" w:sz="0" w:space="0" w:color="auto"/>
        <w:right w:val="none" w:sz="0" w:space="0" w:color="auto"/>
      </w:divBdr>
      <w:divsChild>
        <w:div w:id="466122134">
          <w:marLeft w:val="0"/>
          <w:marRight w:val="0"/>
          <w:marTop w:val="0"/>
          <w:marBottom w:val="0"/>
          <w:divBdr>
            <w:top w:val="none" w:sz="0" w:space="0" w:color="auto"/>
            <w:left w:val="none" w:sz="0" w:space="0" w:color="auto"/>
            <w:bottom w:val="none" w:sz="0" w:space="0" w:color="auto"/>
            <w:right w:val="none" w:sz="0" w:space="0" w:color="auto"/>
          </w:divBdr>
          <w:divsChild>
            <w:div w:id="2092459946">
              <w:marLeft w:val="0"/>
              <w:marRight w:val="0"/>
              <w:marTop w:val="0"/>
              <w:marBottom w:val="0"/>
              <w:divBdr>
                <w:top w:val="none" w:sz="0" w:space="0" w:color="auto"/>
                <w:left w:val="none" w:sz="0" w:space="0" w:color="auto"/>
                <w:bottom w:val="none" w:sz="0" w:space="0" w:color="auto"/>
                <w:right w:val="none" w:sz="0" w:space="0" w:color="auto"/>
              </w:divBdr>
              <w:divsChild>
                <w:div w:id="2139953207">
                  <w:marLeft w:val="0"/>
                  <w:marRight w:val="0"/>
                  <w:marTop w:val="0"/>
                  <w:marBottom w:val="0"/>
                  <w:divBdr>
                    <w:top w:val="none" w:sz="0" w:space="0" w:color="auto"/>
                    <w:left w:val="none" w:sz="0" w:space="0" w:color="auto"/>
                    <w:bottom w:val="none" w:sz="0" w:space="0" w:color="auto"/>
                    <w:right w:val="none" w:sz="0" w:space="0" w:color="auto"/>
                  </w:divBdr>
                  <w:divsChild>
                    <w:div w:id="18504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5705">
      <w:bodyDiv w:val="1"/>
      <w:marLeft w:val="0"/>
      <w:marRight w:val="0"/>
      <w:marTop w:val="0"/>
      <w:marBottom w:val="0"/>
      <w:divBdr>
        <w:top w:val="none" w:sz="0" w:space="0" w:color="auto"/>
        <w:left w:val="none" w:sz="0" w:space="0" w:color="auto"/>
        <w:bottom w:val="none" w:sz="0" w:space="0" w:color="auto"/>
        <w:right w:val="none" w:sz="0" w:space="0" w:color="auto"/>
      </w:divBdr>
    </w:div>
    <w:div w:id="895316321">
      <w:bodyDiv w:val="1"/>
      <w:marLeft w:val="0"/>
      <w:marRight w:val="0"/>
      <w:marTop w:val="0"/>
      <w:marBottom w:val="0"/>
      <w:divBdr>
        <w:top w:val="none" w:sz="0" w:space="0" w:color="auto"/>
        <w:left w:val="none" w:sz="0" w:space="0" w:color="auto"/>
        <w:bottom w:val="none" w:sz="0" w:space="0" w:color="auto"/>
        <w:right w:val="none" w:sz="0" w:space="0" w:color="auto"/>
      </w:divBdr>
      <w:divsChild>
        <w:div w:id="2050452676">
          <w:marLeft w:val="0"/>
          <w:marRight w:val="0"/>
          <w:marTop w:val="0"/>
          <w:marBottom w:val="0"/>
          <w:divBdr>
            <w:top w:val="none" w:sz="0" w:space="0" w:color="auto"/>
            <w:left w:val="none" w:sz="0" w:space="0" w:color="auto"/>
            <w:bottom w:val="none" w:sz="0" w:space="0" w:color="auto"/>
            <w:right w:val="none" w:sz="0" w:space="0" w:color="auto"/>
          </w:divBdr>
          <w:divsChild>
            <w:div w:id="2067485595">
              <w:marLeft w:val="0"/>
              <w:marRight w:val="0"/>
              <w:marTop w:val="0"/>
              <w:marBottom w:val="0"/>
              <w:divBdr>
                <w:top w:val="none" w:sz="0" w:space="0" w:color="auto"/>
                <w:left w:val="none" w:sz="0" w:space="0" w:color="auto"/>
                <w:bottom w:val="none" w:sz="0" w:space="0" w:color="auto"/>
                <w:right w:val="none" w:sz="0" w:space="0" w:color="auto"/>
              </w:divBdr>
              <w:divsChild>
                <w:div w:id="2480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4539">
      <w:bodyDiv w:val="1"/>
      <w:marLeft w:val="0"/>
      <w:marRight w:val="0"/>
      <w:marTop w:val="0"/>
      <w:marBottom w:val="0"/>
      <w:divBdr>
        <w:top w:val="none" w:sz="0" w:space="0" w:color="auto"/>
        <w:left w:val="none" w:sz="0" w:space="0" w:color="auto"/>
        <w:bottom w:val="none" w:sz="0" w:space="0" w:color="auto"/>
        <w:right w:val="none" w:sz="0" w:space="0" w:color="auto"/>
      </w:divBdr>
      <w:divsChild>
        <w:div w:id="1636250068">
          <w:marLeft w:val="0"/>
          <w:marRight w:val="0"/>
          <w:marTop w:val="0"/>
          <w:marBottom w:val="0"/>
          <w:divBdr>
            <w:top w:val="none" w:sz="0" w:space="0" w:color="auto"/>
            <w:left w:val="none" w:sz="0" w:space="0" w:color="auto"/>
            <w:bottom w:val="none" w:sz="0" w:space="0" w:color="auto"/>
            <w:right w:val="none" w:sz="0" w:space="0" w:color="auto"/>
          </w:divBdr>
          <w:divsChild>
            <w:div w:id="46413397">
              <w:marLeft w:val="0"/>
              <w:marRight w:val="0"/>
              <w:marTop w:val="0"/>
              <w:marBottom w:val="0"/>
              <w:divBdr>
                <w:top w:val="none" w:sz="0" w:space="0" w:color="auto"/>
                <w:left w:val="none" w:sz="0" w:space="0" w:color="auto"/>
                <w:bottom w:val="none" w:sz="0" w:space="0" w:color="auto"/>
                <w:right w:val="none" w:sz="0" w:space="0" w:color="auto"/>
              </w:divBdr>
              <w:divsChild>
                <w:div w:id="798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949">
      <w:bodyDiv w:val="1"/>
      <w:marLeft w:val="0"/>
      <w:marRight w:val="0"/>
      <w:marTop w:val="0"/>
      <w:marBottom w:val="0"/>
      <w:divBdr>
        <w:top w:val="none" w:sz="0" w:space="0" w:color="auto"/>
        <w:left w:val="none" w:sz="0" w:space="0" w:color="auto"/>
        <w:bottom w:val="none" w:sz="0" w:space="0" w:color="auto"/>
        <w:right w:val="none" w:sz="0" w:space="0" w:color="auto"/>
      </w:divBdr>
      <w:divsChild>
        <w:div w:id="1541867695">
          <w:marLeft w:val="0"/>
          <w:marRight w:val="0"/>
          <w:marTop w:val="0"/>
          <w:marBottom w:val="0"/>
          <w:divBdr>
            <w:top w:val="none" w:sz="0" w:space="0" w:color="auto"/>
            <w:left w:val="none" w:sz="0" w:space="0" w:color="auto"/>
            <w:bottom w:val="none" w:sz="0" w:space="0" w:color="auto"/>
            <w:right w:val="none" w:sz="0" w:space="0" w:color="auto"/>
          </w:divBdr>
          <w:divsChild>
            <w:div w:id="356738281">
              <w:marLeft w:val="0"/>
              <w:marRight w:val="0"/>
              <w:marTop w:val="0"/>
              <w:marBottom w:val="0"/>
              <w:divBdr>
                <w:top w:val="none" w:sz="0" w:space="0" w:color="auto"/>
                <w:left w:val="none" w:sz="0" w:space="0" w:color="auto"/>
                <w:bottom w:val="none" w:sz="0" w:space="0" w:color="auto"/>
                <w:right w:val="none" w:sz="0" w:space="0" w:color="auto"/>
              </w:divBdr>
              <w:divsChild>
                <w:div w:id="1636369374">
                  <w:marLeft w:val="0"/>
                  <w:marRight w:val="0"/>
                  <w:marTop w:val="0"/>
                  <w:marBottom w:val="0"/>
                  <w:divBdr>
                    <w:top w:val="none" w:sz="0" w:space="0" w:color="auto"/>
                    <w:left w:val="none" w:sz="0" w:space="0" w:color="auto"/>
                    <w:bottom w:val="none" w:sz="0" w:space="0" w:color="auto"/>
                    <w:right w:val="none" w:sz="0" w:space="0" w:color="auto"/>
                  </w:divBdr>
                </w:div>
                <w:div w:id="14834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5950">
      <w:bodyDiv w:val="1"/>
      <w:marLeft w:val="0"/>
      <w:marRight w:val="0"/>
      <w:marTop w:val="0"/>
      <w:marBottom w:val="0"/>
      <w:divBdr>
        <w:top w:val="none" w:sz="0" w:space="0" w:color="auto"/>
        <w:left w:val="none" w:sz="0" w:space="0" w:color="auto"/>
        <w:bottom w:val="none" w:sz="0" w:space="0" w:color="auto"/>
        <w:right w:val="none" w:sz="0" w:space="0" w:color="auto"/>
      </w:divBdr>
      <w:divsChild>
        <w:div w:id="1008827008">
          <w:marLeft w:val="0"/>
          <w:marRight w:val="0"/>
          <w:marTop w:val="0"/>
          <w:marBottom w:val="0"/>
          <w:divBdr>
            <w:top w:val="none" w:sz="0" w:space="0" w:color="auto"/>
            <w:left w:val="none" w:sz="0" w:space="0" w:color="auto"/>
            <w:bottom w:val="none" w:sz="0" w:space="0" w:color="auto"/>
            <w:right w:val="none" w:sz="0" w:space="0" w:color="auto"/>
          </w:divBdr>
          <w:divsChild>
            <w:div w:id="1468425618">
              <w:marLeft w:val="0"/>
              <w:marRight w:val="0"/>
              <w:marTop w:val="0"/>
              <w:marBottom w:val="0"/>
              <w:divBdr>
                <w:top w:val="none" w:sz="0" w:space="0" w:color="auto"/>
                <w:left w:val="none" w:sz="0" w:space="0" w:color="auto"/>
                <w:bottom w:val="none" w:sz="0" w:space="0" w:color="auto"/>
                <w:right w:val="none" w:sz="0" w:space="0" w:color="auto"/>
              </w:divBdr>
              <w:divsChild>
                <w:div w:id="12270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1804">
      <w:bodyDiv w:val="1"/>
      <w:marLeft w:val="0"/>
      <w:marRight w:val="0"/>
      <w:marTop w:val="0"/>
      <w:marBottom w:val="0"/>
      <w:divBdr>
        <w:top w:val="none" w:sz="0" w:space="0" w:color="auto"/>
        <w:left w:val="none" w:sz="0" w:space="0" w:color="auto"/>
        <w:bottom w:val="none" w:sz="0" w:space="0" w:color="auto"/>
        <w:right w:val="none" w:sz="0" w:space="0" w:color="auto"/>
      </w:divBdr>
      <w:divsChild>
        <w:div w:id="1675643641">
          <w:marLeft w:val="0"/>
          <w:marRight w:val="0"/>
          <w:marTop w:val="0"/>
          <w:marBottom w:val="0"/>
          <w:divBdr>
            <w:top w:val="none" w:sz="0" w:space="0" w:color="auto"/>
            <w:left w:val="none" w:sz="0" w:space="0" w:color="auto"/>
            <w:bottom w:val="none" w:sz="0" w:space="0" w:color="auto"/>
            <w:right w:val="none" w:sz="0" w:space="0" w:color="auto"/>
          </w:divBdr>
          <w:divsChild>
            <w:div w:id="965087433">
              <w:marLeft w:val="0"/>
              <w:marRight w:val="0"/>
              <w:marTop w:val="0"/>
              <w:marBottom w:val="0"/>
              <w:divBdr>
                <w:top w:val="none" w:sz="0" w:space="0" w:color="auto"/>
                <w:left w:val="none" w:sz="0" w:space="0" w:color="auto"/>
                <w:bottom w:val="none" w:sz="0" w:space="0" w:color="auto"/>
                <w:right w:val="none" w:sz="0" w:space="0" w:color="auto"/>
              </w:divBdr>
              <w:divsChild>
                <w:div w:id="1934389177">
                  <w:marLeft w:val="0"/>
                  <w:marRight w:val="0"/>
                  <w:marTop w:val="0"/>
                  <w:marBottom w:val="0"/>
                  <w:divBdr>
                    <w:top w:val="none" w:sz="0" w:space="0" w:color="auto"/>
                    <w:left w:val="none" w:sz="0" w:space="0" w:color="auto"/>
                    <w:bottom w:val="none" w:sz="0" w:space="0" w:color="auto"/>
                    <w:right w:val="none" w:sz="0" w:space="0" w:color="auto"/>
                  </w:divBdr>
                </w:div>
              </w:divsChild>
            </w:div>
            <w:div w:id="1518347936">
              <w:marLeft w:val="0"/>
              <w:marRight w:val="0"/>
              <w:marTop w:val="0"/>
              <w:marBottom w:val="0"/>
              <w:divBdr>
                <w:top w:val="none" w:sz="0" w:space="0" w:color="auto"/>
                <w:left w:val="none" w:sz="0" w:space="0" w:color="auto"/>
                <w:bottom w:val="none" w:sz="0" w:space="0" w:color="auto"/>
                <w:right w:val="none" w:sz="0" w:space="0" w:color="auto"/>
              </w:divBdr>
              <w:divsChild>
                <w:div w:id="898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0587">
          <w:marLeft w:val="0"/>
          <w:marRight w:val="0"/>
          <w:marTop w:val="0"/>
          <w:marBottom w:val="0"/>
          <w:divBdr>
            <w:top w:val="none" w:sz="0" w:space="0" w:color="auto"/>
            <w:left w:val="none" w:sz="0" w:space="0" w:color="auto"/>
            <w:bottom w:val="none" w:sz="0" w:space="0" w:color="auto"/>
            <w:right w:val="none" w:sz="0" w:space="0" w:color="auto"/>
          </w:divBdr>
          <w:divsChild>
            <w:div w:id="2061512906">
              <w:marLeft w:val="0"/>
              <w:marRight w:val="0"/>
              <w:marTop w:val="0"/>
              <w:marBottom w:val="0"/>
              <w:divBdr>
                <w:top w:val="none" w:sz="0" w:space="0" w:color="auto"/>
                <w:left w:val="none" w:sz="0" w:space="0" w:color="auto"/>
                <w:bottom w:val="none" w:sz="0" w:space="0" w:color="auto"/>
                <w:right w:val="none" w:sz="0" w:space="0" w:color="auto"/>
              </w:divBdr>
              <w:divsChild>
                <w:div w:id="16255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3031">
      <w:bodyDiv w:val="1"/>
      <w:marLeft w:val="0"/>
      <w:marRight w:val="0"/>
      <w:marTop w:val="0"/>
      <w:marBottom w:val="0"/>
      <w:divBdr>
        <w:top w:val="none" w:sz="0" w:space="0" w:color="auto"/>
        <w:left w:val="none" w:sz="0" w:space="0" w:color="auto"/>
        <w:bottom w:val="none" w:sz="0" w:space="0" w:color="auto"/>
        <w:right w:val="none" w:sz="0" w:space="0" w:color="auto"/>
      </w:divBdr>
      <w:divsChild>
        <w:div w:id="1805733118">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sChild>
                <w:div w:id="95559452">
                  <w:marLeft w:val="0"/>
                  <w:marRight w:val="0"/>
                  <w:marTop w:val="0"/>
                  <w:marBottom w:val="0"/>
                  <w:divBdr>
                    <w:top w:val="none" w:sz="0" w:space="0" w:color="auto"/>
                    <w:left w:val="none" w:sz="0" w:space="0" w:color="auto"/>
                    <w:bottom w:val="none" w:sz="0" w:space="0" w:color="auto"/>
                    <w:right w:val="none" w:sz="0" w:space="0" w:color="auto"/>
                  </w:divBdr>
                  <w:divsChild>
                    <w:div w:id="5583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9982">
      <w:bodyDiv w:val="1"/>
      <w:marLeft w:val="0"/>
      <w:marRight w:val="0"/>
      <w:marTop w:val="0"/>
      <w:marBottom w:val="0"/>
      <w:divBdr>
        <w:top w:val="none" w:sz="0" w:space="0" w:color="auto"/>
        <w:left w:val="none" w:sz="0" w:space="0" w:color="auto"/>
        <w:bottom w:val="none" w:sz="0" w:space="0" w:color="auto"/>
        <w:right w:val="none" w:sz="0" w:space="0" w:color="auto"/>
      </w:divBdr>
    </w:div>
    <w:div w:id="1166747283">
      <w:bodyDiv w:val="1"/>
      <w:marLeft w:val="0"/>
      <w:marRight w:val="0"/>
      <w:marTop w:val="0"/>
      <w:marBottom w:val="0"/>
      <w:divBdr>
        <w:top w:val="none" w:sz="0" w:space="0" w:color="auto"/>
        <w:left w:val="none" w:sz="0" w:space="0" w:color="auto"/>
        <w:bottom w:val="none" w:sz="0" w:space="0" w:color="auto"/>
        <w:right w:val="none" w:sz="0" w:space="0" w:color="auto"/>
      </w:divBdr>
    </w:div>
    <w:div w:id="1298605685">
      <w:bodyDiv w:val="1"/>
      <w:marLeft w:val="0"/>
      <w:marRight w:val="0"/>
      <w:marTop w:val="0"/>
      <w:marBottom w:val="0"/>
      <w:divBdr>
        <w:top w:val="none" w:sz="0" w:space="0" w:color="auto"/>
        <w:left w:val="none" w:sz="0" w:space="0" w:color="auto"/>
        <w:bottom w:val="none" w:sz="0" w:space="0" w:color="auto"/>
        <w:right w:val="none" w:sz="0" w:space="0" w:color="auto"/>
      </w:divBdr>
      <w:divsChild>
        <w:div w:id="442454854">
          <w:marLeft w:val="0"/>
          <w:marRight w:val="0"/>
          <w:marTop w:val="0"/>
          <w:marBottom w:val="0"/>
          <w:divBdr>
            <w:top w:val="none" w:sz="0" w:space="0" w:color="auto"/>
            <w:left w:val="none" w:sz="0" w:space="0" w:color="auto"/>
            <w:bottom w:val="none" w:sz="0" w:space="0" w:color="auto"/>
            <w:right w:val="none" w:sz="0" w:space="0" w:color="auto"/>
          </w:divBdr>
          <w:divsChild>
            <w:div w:id="1211192039">
              <w:marLeft w:val="0"/>
              <w:marRight w:val="0"/>
              <w:marTop w:val="0"/>
              <w:marBottom w:val="0"/>
              <w:divBdr>
                <w:top w:val="none" w:sz="0" w:space="0" w:color="auto"/>
                <w:left w:val="none" w:sz="0" w:space="0" w:color="auto"/>
                <w:bottom w:val="none" w:sz="0" w:space="0" w:color="auto"/>
                <w:right w:val="none" w:sz="0" w:space="0" w:color="auto"/>
              </w:divBdr>
              <w:divsChild>
                <w:div w:id="7405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72074">
      <w:bodyDiv w:val="1"/>
      <w:marLeft w:val="0"/>
      <w:marRight w:val="0"/>
      <w:marTop w:val="0"/>
      <w:marBottom w:val="0"/>
      <w:divBdr>
        <w:top w:val="none" w:sz="0" w:space="0" w:color="auto"/>
        <w:left w:val="none" w:sz="0" w:space="0" w:color="auto"/>
        <w:bottom w:val="none" w:sz="0" w:space="0" w:color="auto"/>
        <w:right w:val="none" w:sz="0" w:space="0" w:color="auto"/>
      </w:divBdr>
      <w:divsChild>
        <w:div w:id="1059015324">
          <w:marLeft w:val="0"/>
          <w:marRight w:val="0"/>
          <w:marTop w:val="0"/>
          <w:marBottom w:val="0"/>
          <w:divBdr>
            <w:top w:val="none" w:sz="0" w:space="0" w:color="auto"/>
            <w:left w:val="none" w:sz="0" w:space="0" w:color="auto"/>
            <w:bottom w:val="none" w:sz="0" w:space="0" w:color="auto"/>
            <w:right w:val="none" w:sz="0" w:space="0" w:color="auto"/>
          </w:divBdr>
          <w:divsChild>
            <w:div w:id="751513565">
              <w:marLeft w:val="0"/>
              <w:marRight w:val="0"/>
              <w:marTop w:val="0"/>
              <w:marBottom w:val="0"/>
              <w:divBdr>
                <w:top w:val="none" w:sz="0" w:space="0" w:color="auto"/>
                <w:left w:val="none" w:sz="0" w:space="0" w:color="auto"/>
                <w:bottom w:val="none" w:sz="0" w:space="0" w:color="auto"/>
                <w:right w:val="none" w:sz="0" w:space="0" w:color="auto"/>
              </w:divBdr>
              <w:divsChild>
                <w:div w:id="20009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4263">
      <w:bodyDiv w:val="1"/>
      <w:marLeft w:val="0"/>
      <w:marRight w:val="0"/>
      <w:marTop w:val="0"/>
      <w:marBottom w:val="0"/>
      <w:divBdr>
        <w:top w:val="none" w:sz="0" w:space="0" w:color="auto"/>
        <w:left w:val="none" w:sz="0" w:space="0" w:color="auto"/>
        <w:bottom w:val="none" w:sz="0" w:space="0" w:color="auto"/>
        <w:right w:val="none" w:sz="0" w:space="0" w:color="auto"/>
      </w:divBdr>
    </w:div>
    <w:div w:id="1527675854">
      <w:bodyDiv w:val="1"/>
      <w:marLeft w:val="0"/>
      <w:marRight w:val="0"/>
      <w:marTop w:val="0"/>
      <w:marBottom w:val="0"/>
      <w:divBdr>
        <w:top w:val="none" w:sz="0" w:space="0" w:color="auto"/>
        <w:left w:val="none" w:sz="0" w:space="0" w:color="auto"/>
        <w:bottom w:val="none" w:sz="0" w:space="0" w:color="auto"/>
        <w:right w:val="none" w:sz="0" w:space="0" w:color="auto"/>
      </w:divBdr>
      <w:divsChild>
        <w:div w:id="723215170">
          <w:marLeft w:val="0"/>
          <w:marRight w:val="0"/>
          <w:marTop w:val="0"/>
          <w:marBottom w:val="0"/>
          <w:divBdr>
            <w:top w:val="none" w:sz="0" w:space="0" w:color="auto"/>
            <w:left w:val="none" w:sz="0" w:space="0" w:color="auto"/>
            <w:bottom w:val="none" w:sz="0" w:space="0" w:color="auto"/>
            <w:right w:val="none" w:sz="0" w:space="0" w:color="auto"/>
          </w:divBdr>
          <w:divsChild>
            <w:div w:id="340401068">
              <w:marLeft w:val="0"/>
              <w:marRight w:val="0"/>
              <w:marTop w:val="0"/>
              <w:marBottom w:val="0"/>
              <w:divBdr>
                <w:top w:val="none" w:sz="0" w:space="0" w:color="auto"/>
                <w:left w:val="none" w:sz="0" w:space="0" w:color="auto"/>
                <w:bottom w:val="none" w:sz="0" w:space="0" w:color="auto"/>
                <w:right w:val="none" w:sz="0" w:space="0" w:color="auto"/>
              </w:divBdr>
              <w:divsChild>
                <w:div w:id="894508285">
                  <w:marLeft w:val="0"/>
                  <w:marRight w:val="0"/>
                  <w:marTop w:val="0"/>
                  <w:marBottom w:val="0"/>
                  <w:divBdr>
                    <w:top w:val="none" w:sz="0" w:space="0" w:color="auto"/>
                    <w:left w:val="none" w:sz="0" w:space="0" w:color="auto"/>
                    <w:bottom w:val="none" w:sz="0" w:space="0" w:color="auto"/>
                    <w:right w:val="none" w:sz="0" w:space="0" w:color="auto"/>
                  </w:divBdr>
                  <w:divsChild>
                    <w:div w:id="1074355381">
                      <w:marLeft w:val="0"/>
                      <w:marRight w:val="0"/>
                      <w:marTop w:val="0"/>
                      <w:marBottom w:val="0"/>
                      <w:divBdr>
                        <w:top w:val="none" w:sz="0" w:space="0" w:color="auto"/>
                        <w:left w:val="none" w:sz="0" w:space="0" w:color="auto"/>
                        <w:bottom w:val="none" w:sz="0" w:space="0" w:color="auto"/>
                        <w:right w:val="none" w:sz="0" w:space="0" w:color="auto"/>
                      </w:divBdr>
                    </w:div>
                  </w:divsChild>
                </w:div>
                <w:div w:id="155415637">
                  <w:marLeft w:val="0"/>
                  <w:marRight w:val="0"/>
                  <w:marTop w:val="0"/>
                  <w:marBottom w:val="0"/>
                  <w:divBdr>
                    <w:top w:val="none" w:sz="0" w:space="0" w:color="auto"/>
                    <w:left w:val="none" w:sz="0" w:space="0" w:color="auto"/>
                    <w:bottom w:val="none" w:sz="0" w:space="0" w:color="auto"/>
                    <w:right w:val="none" w:sz="0" w:space="0" w:color="auto"/>
                  </w:divBdr>
                  <w:divsChild>
                    <w:div w:id="9581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8638">
          <w:marLeft w:val="0"/>
          <w:marRight w:val="0"/>
          <w:marTop w:val="0"/>
          <w:marBottom w:val="0"/>
          <w:divBdr>
            <w:top w:val="none" w:sz="0" w:space="0" w:color="auto"/>
            <w:left w:val="none" w:sz="0" w:space="0" w:color="auto"/>
            <w:bottom w:val="none" w:sz="0" w:space="0" w:color="auto"/>
            <w:right w:val="none" w:sz="0" w:space="0" w:color="auto"/>
          </w:divBdr>
          <w:divsChild>
            <w:div w:id="465049527">
              <w:marLeft w:val="0"/>
              <w:marRight w:val="0"/>
              <w:marTop w:val="0"/>
              <w:marBottom w:val="0"/>
              <w:divBdr>
                <w:top w:val="none" w:sz="0" w:space="0" w:color="auto"/>
                <w:left w:val="none" w:sz="0" w:space="0" w:color="auto"/>
                <w:bottom w:val="none" w:sz="0" w:space="0" w:color="auto"/>
                <w:right w:val="none" w:sz="0" w:space="0" w:color="auto"/>
              </w:divBdr>
              <w:divsChild>
                <w:div w:id="1186749113">
                  <w:marLeft w:val="0"/>
                  <w:marRight w:val="0"/>
                  <w:marTop w:val="0"/>
                  <w:marBottom w:val="0"/>
                  <w:divBdr>
                    <w:top w:val="none" w:sz="0" w:space="0" w:color="auto"/>
                    <w:left w:val="none" w:sz="0" w:space="0" w:color="auto"/>
                    <w:bottom w:val="none" w:sz="0" w:space="0" w:color="auto"/>
                    <w:right w:val="none" w:sz="0" w:space="0" w:color="auto"/>
                  </w:divBdr>
                  <w:divsChild>
                    <w:div w:id="18505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00316">
      <w:bodyDiv w:val="1"/>
      <w:marLeft w:val="0"/>
      <w:marRight w:val="0"/>
      <w:marTop w:val="0"/>
      <w:marBottom w:val="0"/>
      <w:divBdr>
        <w:top w:val="none" w:sz="0" w:space="0" w:color="auto"/>
        <w:left w:val="none" w:sz="0" w:space="0" w:color="auto"/>
        <w:bottom w:val="none" w:sz="0" w:space="0" w:color="auto"/>
        <w:right w:val="none" w:sz="0" w:space="0" w:color="auto"/>
      </w:divBdr>
    </w:div>
    <w:div w:id="1847013030">
      <w:bodyDiv w:val="1"/>
      <w:marLeft w:val="0"/>
      <w:marRight w:val="0"/>
      <w:marTop w:val="0"/>
      <w:marBottom w:val="0"/>
      <w:divBdr>
        <w:top w:val="none" w:sz="0" w:space="0" w:color="auto"/>
        <w:left w:val="none" w:sz="0" w:space="0" w:color="auto"/>
        <w:bottom w:val="none" w:sz="0" w:space="0" w:color="auto"/>
        <w:right w:val="none" w:sz="0" w:space="0" w:color="auto"/>
      </w:divBdr>
    </w:div>
    <w:div w:id="1880973239">
      <w:bodyDiv w:val="1"/>
      <w:marLeft w:val="0"/>
      <w:marRight w:val="0"/>
      <w:marTop w:val="0"/>
      <w:marBottom w:val="0"/>
      <w:divBdr>
        <w:top w:val="none" w:sz="0" w:space="0" w:color="auto"/>
        <w:left w:val="none" w:sz="0" w:space="0" w:color="auto"/>
        <w:bottom w:val="none" w:sz="0" w:space="0" w:color="auto"/>
        <w:right w:val="none" w:sz="0" w:space="0" w:color="auto"/>
      </w:divBdr>
      <w:divsChild>
        <w:div w:id="1746224873">
          <w:marLeft w:val="0"/>
          <w:marRight w:val="0"/>
          <w:marTop w:val="0"/>
          <w:marBottom w:val="0"/>
          <w:divBdr>
            <w:top w:val="none" w:sz="0" w:space="0" w:color="auto"/>
            <w:left w:val="none" w:sz="0" w:space="0" w:color="auto"/>
            <w:bottom w:val="none" w:sz="0" w:space="0" w:color="auto"/>
            <w:right w:val="none" w:sz="0" w:space="0" w:color="auto"/>
          </w:divBdr>
          <w:divsChild>
            <w:div w:id="984236443">
              <w:marLeft w:val="0"/>
              <w:marRight w:val="0"/>
              <w:marTop w:val="0"/>
              <w:marBottom w:val="0"/>
              <w:divBdr>
                <w:top w:val="none" w:sz="0" w:space="0" w:color="auto"/>
                <w:left w:val="none" w:sz="0" w:space="0" w:color="auto"/>
                <w:bottom w:val="none" w:sz="0" w:space="0" w:color="auto"/>
                <w:right w:val="none" w:sz="0" w:space="0" w:color="auto"/>
              </w:divBdr>
              <w:divsChild>
                <w:div w:id="1984432757">
                  <w:marLeft w:val="0"/>
                  <w:marRight w:val="0"/>
                  <w:marTop w:val="0"/>
                  <w:marBottom w:val="0"/>
                  <w:divBdr>
                    <w:top w:val="none" w:sz="0" w:space="0" w:color="auto"/>
                    <w:left w:val="none" w:sz="0" w:space="0" w:color="auto"/>
                    <w:bottom w:val="none" w:sz="0" w:space="0" w:color="auto"/>
                    <w:right w:val="none" w:sz="0" w:space="0" w:color="auto"/>
                  </w:divBdr>
                  <w:divsChild>
                    <w:div w:id="13640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38882">
      <w:bodyDiv w:val="1"/>
      <w:marLeft w:val="0"/>
      <w:marRight w:val="0"/>
      <w:marTop w:val="0"/>
      <w:marBottom w:val="0"/>
      <w:divBdr>
        <w:top w:val="none" w:sz="0" w:space="0" w:color="auto"/>
        <w:left w:val="none" w:sz="0" w:space="0" w:color="auto"/>
        <w:bottom w:val="none" w:sz="0" w:space="0" w:color="auto"/>
        <w:right w:val="none" w:sz="0" w:space="0" w:color="auto"/>
      </w:divBdr>
      <w:divsChild>
        <w:div w:id="407701270">
          <w:marLeft w:val="0"/>
          <w:marRight w:val="0"/>
          <w:marTop w:val="0"/>
          <w:marBottom w:val="0"/>
          <w:divBdr>
            <w:top w:val="none" w:sz="0" w:space="0" w:color="auto"/>
            <w:left w:val="none" w:sz="0" w:space="0" w:color="auto"/>
            <w:bottom w:val="none" w:sz="0" w:space="0" w:color="auto"/>
            <w:right w:val="none" w:sz="0" w:space="0" w:color="auto"/>
          </w:divBdr>
          <w:divsChild>
            <w:div w:id="1661157127">
              <w:marLeft w:val="0"/>
              <w:marRight w:val="0"/>
              <w:marTop w:val="0"/>
              <w:marBottom w:val="0"/>
              <w:divBdr>
                <w:top w:val="none" w:sz="0" w:space="0" w:color="auto"/>
                <w:left w:val="none" w:sz="0" w:space="0" w:color="auto"/>
                <w:bottom w:val="none" w:sz="0" w:space="0" w:color="auto"/>
                <w:right w:val="none" w:sz="0" w:space="0" w:color="auto"/>
              </w:divBdr>
              <w:divsChild>
                <w:div w:id="193621052">
                  <w:marLeft w:val="0"/>
                  <w:marRight w:val="0"/>
                  <w:marTop w:val="0"/>
                  <w:marBottom w:val="0"/>
                  <w:divBdr>
                    <w:top w:val="none" w:sz="0" w:space="0" w:color="auto"/>
                    <w:left w:val="none" w:sz="0" w:space="0" w:color="auto"/>
                    <w:bottom w:val="none" w:sz="0" w:space="0" w:color="auto"/>
                    <w:right w:val="none" w:sz="0" w:space="0" w:color="auto"/>
                  </w:divBdr>
                </w:div>
                <w:div w:id="17942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8366">
      <w:bodyDiv w:val="1"/>
      <w:marLeft w:val="0"/>
      <w:marRight w:val="0"/>
      <w:marTop w:val="0"/>
      <w:marBottom w:val="0"/>
      <w:divBdr>
        <w:top w:val="none" w:sz="0" w:space="0" w:color="auto"/>
        <w:left w:val="none" w:sz="0" w:space="0" w:color="auto"/>
        <w:bottom w:val="none" w:sz="0" w:space="0" w:color="auto"/>
        <w:right w:val="none" w:sz="0" w:space="0" w:color="auto"/>
      </w:divBdr>
    </w:div>
    <w:div w:id="1967465320">
      <w:bodyDiv w:val="1"/>
      <w:marLeft w:val="0"/>
      <w:marRight w:val="0"/>
      <w:marTop w:val="0"/>
      <w:marBottom w:val="0"/>
      <w:divBdr>
        <w:top w:val="none" w:sz="0" w:space="0" w:color="auto"/>
        <w:left w:val="none" w:sz="0" w:space="0" w:color="auto"/>
        <w:bottom w:val="none" w:sz="0" w:space="0" w:color="auto"/>
        <w:right w:val="none" w:sz="0" w:space="0" w:color="auto"/>
      </w:divBdr>
      <w:divsChild>
        <w:div w:id="150145214">
          <w:marLeft w:val="0"/>
          <w:marRight w:val="0"/>
          <w:marTop w:val="0"/>
          <w:marBottom w:val="0"/>
          <w:divBdr>
            <w:top w:val="none" w:sz="0" w:space="0" w:color="auto"/>
            <w:left w:val="none" w:sz="0" w:space="0" w:color="auto"/>
            <w:bottom w:val="none" w:sz="0" w:space="0" w:color="auto"/>
            <w:right w:val="none" w:sz="0" w:space="0" w:color="auto"/>
          </w:divBdr>
          <w:divsChild>
            <w:div w:id="1124422285">
              <w:marLeft w:val="0"/>
              <w:marRight w:val="0"/>
              <w:marTop w:val="0"/>
              <w:marBottom w:val="0"/>
              <w:divBdr>
                <w:top w:val="none" w:sz="0" w:space="0" w:color="auto"/>
                <w:left w:val="none" w:sz="0" w:space="0" w:color="auto"/>
                <w:bottom w:val="none" w:sz="0" w:space="0" w:color="auto"/>
                <w:right w:val="none" w:sz="0" w:space="0" w:color="auto"/>
              </w:divBdr>
              <w:divsChild>
                <w:div w:id="852648842">
                  <w:marLeft w:val="0"/>
                  <w:marRight w:val="0"/>
                  <w:marTop w:val="0"/>
                  <w:marBottom w:val="0"/>
                  <w:divBdr>
                    <w:top w:val="none" w:sz="0" w:space="0" w:color="auto"/>
                    <w:left w:val="none" w:sz="0" w:space="0" w:color="auto"/>
                    <w:bottom w:val="none" w:sz="0" w:space="0" w:color="auto"/>
                    <w:right w:val="none" w:sz="0" w:space="0" w:color="auto"/>
                  </w:divBdr>
                  <w:divsChild>
                    <w:div w:id="5624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99837">
      <w:bodyDiv w:val="1"/>
      <w:marLeft w:val="0"/>
      <w:marRight w:val="0"/>
      <w:marTop w:val="0"/>
      <w:marBottom w:val="0"/>
      <w:divBdr>
        <w:top w:val="none" w:sz="0" w:space="0" w:color="auto"/>
        <w:left w:val="none" w:sz="0" w:space="0" w:color="auto"/>
        <w:bottom w:val="none" w:sz="0" w:space="0" w:color="auto"/>
        <w:right w:val="none" w:sz="0" w:space="0" w:color="auto"/>
      </w:divBdr>
      <w:divsChild>
        <w:div w:id="1387071685">
          <w:marLeft w:val="0"/>
          <w:marRight w:val="0"/>
          <w:marTop w:val="0"/>
          <w:marBottom w:val="0"/>
          <w:divBdr>
            <w:top w:val="none" w:sz="0" w:space="0" w:color="auto"/>
            <w:left w:val="none" w:sz="0" w:space="0" w:color="auto"/>
            <w:bottom w:val="none" w:sz="0" w:space="0" w:color="auto"/>
            <w:right w:val="none" w:sz="0" w:space="0" w:color="auto"/>
          </w:divBdr>
          <w:divsChild>
            <w:div w:id="1972903964">
              <w:marLeft w:val="0"/>
              <w:marRight w:val="0"/>
              <w:marTop w:val="0"/>
              <w:marBottom w:val="0"/>
              <w:divBdr>
                <w:top w:val="none" w:sz="0" w:space="0" w:color="auto"/>
                <w:left w:val="none" w:sz="0" w:space="0" w:color="auto"/>
                <w:bottom w:val="none" w:sz="0" w:space="0" w:color="auto"/>
                <w:right w:val="none" w:sz="0" w:space="0" w:color="auto"/>
              </w:divBdr>
              <w:divsChild>
                <w:div w:id="1526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5284">
      <w:bodyDiv w:val="1"/>
      <w:marLeft w:val="0"/>
      <w:marRight w:val="0"/>
      <w:marTop w:val="0"/>
      <w:marBottom w:val="0"/>
      <w:divBdr>
        <w:top w:val="none" w:sz="0" w:space="0" w:color="auto"/>
        <w:left w:val="none" w:sz="0" w:space="0" w:color="auto"/>
        <w:bottom w:val="none" w:sz="0" w:space="0" w:color="auto"/>
        <w:right w:val="none" w:sz="0" w:space="0" w:color="auto"/>
      </w:divBdr>
      <w:divsChild>
        <w:div w:id="1252857864">
          <w:marLeft w:val="0"/>
          <w:marRight w:val="0"/>
          <w:marTop w:val="0"/>
          <w:marBottom w:val="0"/>
          <w:divBdr>
            <w:top w:val="none" w:sz="0" w:space="0" w:color="auto"/>
            <w:left w:val="none" w:sz="0" w:space="0" w:color="auto"/>
            <w:bottom w:val="none" w:sz="0" w:space="0" w:color="auto"/>
            <w:right w:val="none" w:sz="0" w:space="0" w:color="auto"/>
          </w:divBdr>
          <w:divsChild>
            <w:div w:id="1233739471">
              <w:marLeft w:val="0"/>
              <w:marRight w:val="0"/>
              <w:marTop w:val="0"/>
              <w:marBottom w:val="0"/>
              <w:divBdr>
                <w:top w:val="none" w:sz="0" w:space="0" w:color="auto"/>
                <w:left w:val="none" w:sz="0" w:space="0" w:color="auto"/>
                <w:bottom w:val="none" w:sz="0" w:space="0" w:color="auto"/>
                <w:right w:val="none" w:sz="0" w:space="0" w:color="auto"/>
              </w:divBdr>
              <w:divsChild>
                <w:div w:id="275524853">
                  <w:marLeft w:val="0"/>
                  <w:marRight w:val="0"/>
                  <w:marTop w:val="0"/>
                  <w:marBottom w:val="0"/>
                  <w:divBdr>
                    <w:top w:val="none" w:sz="0" w:space="0" w:color="auto"/>
                    <w:left w:val="none" w:sz="0" w:space="0" w:color="auto"/>
                    <w:bottom w:val="none" w:sz="0" w:space="0" w:color="auto"/>
                    <w:right w:val="none" w:sz="0" w:space="0" w:color="auto"/>
                  </w:divBdr>
                  <w:divsChild>
                    <w:div w:id="1858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ald.friberger@gmail.com" TargetMode="External"/><Relationship Id="rId18" Type="http://schemas.openxmlformats.org/officeDocument/2006/relationships/hyperlink" Target="mailto:john.cederqvist@liu.se" TargetMode="External"/><Relationship Id="rId26" Type="http://schemas.openxmlformats.org/officeDocument/2006/relationships/hyperlink" Target="mailto:mattias.joborn@gmail.com" TargetMode="External"/><Relationship Id="rId21" Type="http://schemas.openxmlformats.org/officeDocument/2006/relationships/hyperlink" Target="mailto:lana.hebib@regionostergotland.se" TargetMode="External"/><Relationship Id="rId34" Type="http://schemas.openxmlformats.org/officeDocument/2006/relationships/hyperlink" Target="mailto:soroush.hejazi@gmail.com" TargetMode="External"/><Relationship Id="rId7" Type="http://schemas.openxmlformats.org/officeDocument/2006/relationships/hyperlink" Target="mailto:annabjohansson@outlook.com" TargetMode="External"/><Relationship Id="rId12" Type="http://schemas.openxmlformats.org/officeDocument/2006/relationships/hyperlink" Target="mailto:fredrik.semb@regiondalarna.se" TargetMode="External"/><Relationship Id="rId17" Type="http://schemas.openxmlformats.org/officeDocument/2006/relationships/hyperlink" Target="mailto:john.berglund.383@gmail.com" TargetMode="External"/><Relationship Id="rId25" Type="http://schemas.openxmlformats.org/officeDocument/2006/relationships/hyperlink" Target="mailto:masoud.kalantari@regionostergotland.se" TargetMode="External"/><Relationship Id="rId33" Type="http://schemas.openxmlformats.org/officeDocument/2006/relationships/hyperlink" Target="mailto:sara.fernberg@regionostergotland.se" TargetMode="External"/><Relationship Id="rId2" Type="http://schemas.openxmlformats.org/officeDocument/2006/relationships/settings" Target="settings.xml"/><Relationship Id="rId16" Type="http://schemas.openxmlformats.org/officeDocument/2006/relationships/hyperlink" Target="mailto:Johanna.hermanson@gmail.com" TargetMode="External"/><Relationship Id="rId20" Type="http://schemas.openxmlformats.org/officeDocument/2006/relationships/hyperlink" Target="mailto:kristina.e.rosen@regionostergotland.se" TargetMode="External"/><Relationship Id="rId29" Type="http://schemas.openxmlformats.org/officeDocument/2006/relationships/hyperlink" Target="mailto:nazia.bergman@regiondalarna.se" TargetMode="External"/><Relationship Id="rId1" Type="http://schemas.openxmlformats.org/officeDocument/2006/relationships/styles" Target="styles.xml"/><Relationship Id="rId6" Type="http://schemas.openxmlformats.org/officeDocument/2006/relationships/hyperlink" Target="mailto:alexei.trina.velasquez@skane.se" TargetMode="External"/><Relationship Id="rId11" Type="http://schemas.openxmlformats.org/officeDocument/2006/relationships/hyperlink" Target="mailto:e.g.o.johansson@gmail.com" TargetMode="External"/><Relationship Id="rId24" Type="http://schemas.openxmlformats.org/officeDocument/2006/relationships/hyperlink" Target="mailto:malin.oborn@regionostergotland.se" TargetMode="External"/><Relationship Id="rId32" Type="http://schemas.openxmlformats.org/officeDocument/2006/relationships/hyperlink" Target="mailto:samuel.tegmyr@gmail.com"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james.hill@ptj.se" TargetMode="External"/><Relationship Id="rId23" Type="http://schemas.openxmlformats.org/officeDocument/2006/relationships/hyperlink" Target="mailto:linda.sjors@regiondalarna.se" TargetMode="External"/><Relationship Id="rId28" Type="http://schemas.openxmlformats.org/officeDocument/2006/relationships/hyperlink" Target="mailto:marten.leijon@ptj.se" TargetMode="External"/><Relationship Id="rId36" Type="http://schemas.openxmlformats.org/officeDocument/2006/relationships/fontTable" Target="fontTable.xml"/><Relationship Id="rId10" Type="http://schemas.openxmlformats.org/officeDocument/2006/relationships/hyperlink" Target="mailto:emelie.strannberg@gmail.com" TargetMode="External"/><Relationship Id="rId19" Type="http://schemas.openxmlformats.org/officeDocument/2006/relationships/hyperlink" Target="mailto:karin.hultgren@vgregion.se" TargetMode="External"/><Relationship Id="rId31" Type="http://schemas.openxmlformats.org/officeDocument/2006/relationships/hyperlink" Target="mailto:rut@skarby.one" TargetMode="External"/><Relationship Id="rId4" Type="http://schemas.openxmlformats.org/officeDocument/2006/relationships/footnotes" Target="footnotes.xml"/><Relationship Id="rId9" Type="http://schemas.openxmlformats.org/officeDocument/2006/relationships/hyperlink" Target="mailto:david.ojalvo@gotland.se" TargetMode="External"/><Relationship Id="rId14" Type="http://schemas.openxmlformats.org/officeDocument/2006/relationships/hyperlink" Target="mailto:heevyalchaqmaqchi@gmail.com" TargetMode="External"/><Relationship Id="rId22" Type="http://schemas.openxmlformats.org/officeDocument/2006/relationships/hyperlink" Target="mailto:lydia.bushina@gmail.com" TargetMode="External"/><Relationship Id="rId27" Type="http://schemas.openxmlformats.org/officeDocument/2006/relationships/hyperlink" Target="mailto:max.osterlund@regionostergotland.se" TargetMode="External"/><Relationship Id="rId30" Type="http://schemas.openxmlformats.org/officeDocument/2006/relationships/hyperlink" Target="mailto:nwetterberg@gmail.com" TargetMode="External"/><Relationship Id="rId35" Type="http://schemas.openxmlformats.org/officeDocument/2006/relationships/hyperlink" Target="mailto:asa.steensland@regionostergotland.se" TargetMode="External"/><Relationship Id="rId8" Type="http://schemas.openxmlformats.org/officeDocument/2006/relationships/hyperlink" Target="mailto:anne.sjogren@skane.se" TargetMode="External"/><Relationship Id="rId3"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10232</Words>
  <Characters>54231</Characters>
  <Application>Microsoft Office Word</Application>
  <DocSecurity>0</DocSecurity>
  <Lines>451</Lines>
  <Paragraphs>128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Lindhagen</dc:creator>
  <cp:keywords/>
  <dc:description/>
  <cp:lastModifiedBy>Karin Lindhagen</cp:lastModifiedBy>
  <cp:revision>6</cp:revision>
  <dcterms:created xsi:type="dcterms:W3CDTF">2024-09-03T07:55:00Z</dcterms:created>
  <dcterms:modified xsi:type="dcterms:W3CDTF">2024-09-03T08:58:00Z</dcterms:modified>
</cp:coreProperties>
</file>